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jc w:val="center"/>
        <w:spacing w:after="0"/>
        <w:rPr>
          <w:sz w:val="36"/>
          <w:szCs w:val="36"/>
        </w:rPr>
      </w:pPr>
      <w:r>
        <w:rPr>
          <w:sz w:val="36"/>
          <w:szCs w:val="36"/>
        </w:rPr>
        <w:t>INTERNAZIONALIZZAZIONE</w:t>
      </w:r>
    </w:p>
    <w:p>
      <w:pPr>
        <w:jc w:val="center"/>
        <w:spacing w:after="0"/>
        <w:rPr>
          <w:sz w:val="28"/>
          <w:szCs w:val="28"/>
        </w:rPr>
      </w:pP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Il Liceo Daniele Crespi offre agli studenti la possibilità di trascorrere dai tre mesi all’intero anno scolastico all’estero, tramite contatti con associazioni o agenzie specializzate nella programmazione del soggiorno. </w:t>
      </w:r>
    </w:p>
    <w:p>
      <w:pPr>
        <w:spacing w:after="0"/>
        <w:rPr>
          <w:sz w:val="28"/>
          <w:szCs w:val="28"/>
        </w:rPr>
      </w:pPr>
      <w:r>
        <w:rPr>
          <w:lang w:eastAsia="it-IT"/>
          <w:noProof/>
          <w:sz w:val="28"/>
          <w:szCs w:val="28"/>
        </w:rPr>
        <w:drawing>
          <wp:anchor distT="0" distB="0" distL="114300" distR="114300" behindDoc="0" locked="0" layoutInCell="1" simplePos="0" relativeHeight="251658240" allowOverlap="1" hidden="0">
            <wp:simplePos x="0" y="0"/>
            <wp:positionH relativeFrom="column">
              <wp:posOffset>-5715</wp:posOffset>
            </wp:positionH>
            <wp:positionV relativeFrom="paragraph">
              <wp:posOffset>76200</wp:posOffset>
            </wp:positionV>
            <wp:extent cx="2440665" cy="2624916"/>
            <wp:effectExtent l="0" t="0" r="0" b="0"/>
            <wp:wrapSquare wrapText="bothSides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7" r="5552" b="13921"/>
                    <a:stretch>
                      <a:fillRect/>
                    </a:stretch>
                  </pic:blipFill>
                  <pic:spPr>
                    <a:xfrm>
                      <a:off x="0" y="0"/>
                      <a:ext cx="2440665" cy="2624916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I ragazzi che decidono di aderire a questa iniziativa prendono come punto di riferimento all’interno dell’Istituto con la docente referente del progetto, che si occupa degli studenti per tutta la durata dell’esperienza linguistica. 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Per poter aderire all’iniziativa è consigliabile una buona media poiché al rientro ogni studente sarà soggetto ad esaminazione per verificare il livello delle competenze acquisite. Le materie soggette a tale esaminazione vengono decise dai docenti in sede di consiglio di classe.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ragazzi durante il soggiorno vivono con famiglie ospitanti selezionate dalle associazioni e studiano nelle scuole superiori della zona. 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 possibili mete coprono 5 continenti: Europa, Asia, Oceania, Africa e America. 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Più diffusi tra le scelte degli studenti sono: USA, Canada e Australia, nonostante negli ultimi anni i ragazzi abbiano mostrato un particolare interesse anche verso i paesi orientali. 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In Italia, negli ultimi tre anni, c'è stata una crescita boom del 55%. Gli studenti andati all'estero sono passati dai circa 5000 del 2011 ai circa 7.800 del 2014.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Del resto non c'è da stupirsi di questo boom di studi secondari all'estero: è lo stesso ministero dell'Istruzione a incoraggiare questa pratica, invitando scuole e studenti a darsi da fare per mettere in piedi periodi di studi all'estero, riconoscendo a questa pratica un alto valore formativo.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“È stata l'esperienza più importante della mia vita, ed è tanto bella quanto difficile psicologicamente. Sicuramente credo di essere cresciuta più un anno in Germania che un sacco di anni passati a casa. Poi la cosa bellissima è che adesso ho una seconda casa, una seconda famiglia, una seconda "patria". Quando si decide di partire per un'esperienza del genere non bisogna essere convinti, molto di più, perché già è difficile di per sé, se in più non si è determinati è facile mollare subito.”</w:t>
      </w:r>
    </w:p>
    <w:p>
      <w:pPr>
        <w:jc w:val="right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column">
              <wp:posOffset>5760024</wp:posOffset>
            </wp:positionH>
            <wp:positionV relativeFrom="paragraph">
              <wp:posOffset>20473</wp:posOffset>
            </wp:positionV>
            <wp:extent cx="731520" cy="741045"/>
            <wp:effectExtent l="0" t="0" r="0" b="0"/>
            <wp:wrapSquare wrapText="bothSides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41045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>Federica Bressan, Germania.</w:t>
      </w:r>
      <w:r>
        <w:rPr>
          <w:lang w:eastAsia="it-IT"/>
          <w:rFonts w:cstheme="minorHAnsi"/>
          <w:noProof/>
          <w:sz w:val="28"/>
          <w:szCs w:val="28"/>
          <w:u w:val="single" w:color="auto"/>
        </w:rPr>
        <w:t xml:space="preserve"> 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08"/>
  <w:hyphenationZone w:val="283"/>
  <w:drawingGridHorizontalSpacing w:val="110"/>
  <w:drawingGridVerticalSpacing w:val="180"/>
  <w:displayHorizontalDrawingGridEvery w:val="2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it-IT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it-IT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michela.toresan</cp:lastModifiedBy>
  <cp:revision>1</cp:revision>
  <dcterms:created xsi:type="dcterms:W3CDTF">2015-01-28T12:20:00Z</dcterms:created>
  <dcterms:modified xsi:type="dcterms:W3CDTF">2015-03-20T21:06:29Z</dcterms:modified>
  <cp:lastPrinted>2015-03-19T12:23:00Z</cp:lastPrinted>
</cp:coreProperties>
</file>