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16EC" w14:textId="77777777" w:rsidR="00C3304F" w:rsidRDefault="00C3304F">
      <w:r>
        <w:t>PROGETTI su CORRUZIONE E CRIMINALITA’ ORGANIZZATA a.s. 2018-19</w:t>
      </w:r>
    </w:p>
    <w:p w14:paraId="5A039E3F" w14:textId="643B1D72" w:rsidR="00C7275C" w:rsidRDefault="00C3304F">
      <w:r>
        <w:t>LICEO SCIENTIFICO “SERENI” DI LUINO</w:t>
      </w:r>
    </w:p>
    <w:p w14:paraId="4AE583B7" w14:textId="77A67798" w:rsidR="00C3304F" w:rsidRDefault="00C3304F"/>
    <w:p w14:paraId="382389F6" w14:textId="288EB73F" w:rsidR="00C3304F" w:rsidRPr="00BD3893" w:rsidRDefault="00C3304F" w:rsidP="00C3304F">
      <w:pPr>
        <w:pStyle w:val="Titolo1"/>
        <w:tabs>
          <w:tab w:val="left" w:pos="0"/>
          <w:tab w:val="left" w:pos="432"/>
        </w:tabs>
        <w:snapToGrid w:val="0"/>
        <w:spacing w:line="240" w:lineRule="atLeast"/>
        <w:ind w:left="0" w:firstLine="0"/>
        <w:jc w:val="both"/>
        <w:rPr>
          <w:rFonts w:asciiTheme="minorHAnsi" w:hAnsiTheme="minorHAnsi" w:cstheme="minorHAnsi"/>
          <w:sz w:val="22"/>
          <w:szCs w:val="22"/>
        </w:rPr>
      </w:pPr>
      <w:r w:rsidRPr="00BD3893">
        <w:rPr>
          <w:rFonts w:asciiTheme="minorHAnsi" w:hAnsiTheme="minorHAnsi" w:cstheme="minorHAnsi"/>
          <w:sz w:val="22"/>
          <w:szCs w:val="22"/>
        </w:rPr>
        <w:t>Le azioni proposte propongono contenuti connessi alle linee guida indicate nella Legge 107 che stabilisce, insieme al Piano annuale di formazione emanato dal MIUR, che la Cittadinanza e Costituzione sia una delle priorità.</w:t>
      </w:r>
    </w:p>
    <w:p w14:paraId="48470066" w14:textId="165031AE" w:rsidR="00C3304F" w:rsidRPr="00BD3893" w:rsidRDefault="00C3304F">
      <w:pPr>
        <w:rPr>
          <w:rFonts w:cstheme="minorHAnsi"/>
        </w:rPr>
      </w:pPr>
    </w:p>
    <w:p w14:paraId="1D8E9B08" w14:textId="77777777" w:rsidR="00921E46" w:rsidRPr="00BD3893" w:rsidRDefault="00921E46">
      <w:pPr>
        <w:rPr>
          <w:rFonts w:cstheme="minorHAnsi"/>
        </w:rPr>
      </w:pPr>
    </w:p>
    <w:p w14:paraId="735C3E2D" w14:textId="01C33C68" w:rsidR="00C3304F" w:rsidRPr="00BD3893" w:rsidRDefault="00C3304F">
      <w:pPr>
        <w:rPr>
          <w:rFonts w:cstheme="minorHAnsi"/>
          <w:b/>
        </w:rPr>
      </w:pPr>
      <w:r w:rsidRPr="00BD3893">
        <w:rPr>
          <w:rFonts w:cstheme="minorHAnsi"/>
          <w:b/>
        </w:rPr>
        <w:t xml:space="preserve">AZIONE 1: CONTRASTO AL GIOCO D’AZZARDO E ALLE FORME DI </w:t>
      </w:r>
      <w:proofErr w:type="spellStart"/>
      <w:r w:rsidRPr="00BD3893">
        <w:rPr>
          <w:rFonts w:cstheme="minorHAnsi"/>
          <w:b/>
        </w:rPr>
        <w:t>CRIMINALITà</w:t>
      </w:r>
      <w:proofErr w:type="spellEnd"/>
      <w:r w:rsidRPr="00BD3893">
        <w:rPr>
          <w:rFonts w:cstheme="minorHAnsi"/>
          <w:b/>
        </w:rPr>
        <w:t xml:space="preserve"> AD ESSO ASSOCIATE</w:t>
      </w:r>
    </w:p>
    <w:p w14:paraId="39F121FF" w14:textId="1A88717A" w:rsidR="00BB099B" w:rsidRPr="00BD3893" w:rsidRDefault="00BB099B">
      <w:pPr>
        <w:rPr>
          <w:rFonts w:cstheme="minorHAnsi"/>
          <w:b/>
        </w:rPr>
      </w:pPr>
      <w:r w:rsidRPr="00BD3893">
        <w:rPr>
          <w:rFonts w:cstheme="minorHAnsi"/>
          <w:b/>
        </w:rPr>
        <w:t>Contenuti</w:t>
      </w:r>
    </w:p>
    <w:p w14:paraId="708C7123" w14:textId="08F3B510" w:rsidR="00BB099B" w:rsidRPr="00BD3893" w:rsidRDefault="00BB099B" w:rsidP="00BB099B">
      <w:pPr>
        <w:jc w:val="both"/>
      </w:pPr>
      <w:r w:rsidRPr="00BD3893">
        <w:t>Il Progetto si prefigge di creare un gruppo di alunni, genitori, docenti che, in sinergia con gli enti che partecipano al progetto, sensibilizzi la cittadinanza in relazione alla tematica del contrasto al gioco d’azzardo, alle patologie ad esso connesse, ai reati legati al fenomeno quali l’ usura, il riciclaggio di denaro.</w:t>
      </w:r>
    </w:p>
    <w:p w14:paraId="0875E010" w14:textId="16376155" w:rsidR="0093757C" w:rsidRPr="00BD3893" w:rsidRDefault="0093757C" w:rsidP="00BB099B">
      <w:pPr>
        <w:jc w:val="both"/>
      </w:pPr>
      <w:r w:rsidRPr="00BD3893">
        <w:t>Premessa: Studio degli articoli fondanti della Costituzione.</w:t>
      </w:r>
    </w:p>
    <w:p w14:paraId="7F76183A" w14:textId="5688B1EE" w:rsidR="00BB099B" w:rsidRPr="00BD3893" w:rsidRDefault="00F61320">
      <w:pPr>
        <w:rPr>
          <w:rFonts w:cstheme="minorHAnsi"/>
        </w:rPr>
      </w:pPr>
      <w:r w:rsidRPr="00BD3893">
        <w:rPr>
          <w:rFonts w:cstheme="minorHAnsi"/>
          <w:b/>
        </w:rPr>
        <w:t xml:space="preserve">Classi coinvolte: </w:t>
      </w:r>
      <w:r w:rsidRPr="00BD3893">
        <w:rPr>
          <w:rFonts w:cstheme="minorHAnsi"/>
        </w:rPr>
        <w:t>classi del biennio.</w:t>
      </w:r>
    </w:p>
    <w:p w14:paraId="551EE3A8" w14:textId="77777777" w:rsidR="00F61320" w:rsidRPr="00BD3893" w:rsidRDefault="00F61320">
      <w:pPr>
        <w:rPr>
          <w:rFonts w:cstheme="minorHAnsi"/>
          <w:b/>
        </w:rPr>
      </w:pPr>
    </w:p>
    <w:p w14:paraId="18A8B1D4" w14:textId="2F313435" w:rsidR="00C3304F" w:rsidRPr="00BD3893" w:rsidRDefault="00C3304F">
      <w:pPr>
        <w:rPr>
          <w:rFonts w:cstheme="minorHAnsi"/>
          <w:b/>
        </w:rPr>
      </w:pPr>
      <w:r w:rsidRPr="00BD3893">
        <w:rPr>
          <w:rFonts w:cstheme="minorHAnsi"/>
          <w:b/>
        </w:rPr>
        <w:t>Metodologie</w:t>
      </w:r>
    </w:p>
    <w:p w14:paraId="2572C6A7" w14:textId="3DF50DCE" w:rsidR="00C3304F" w:rsidRPr="00BD3893" w:rsidRDefault="00C3304F" w:rsidP="00C3304F">
      <w:pPr>
        <w:snapToGrid w:val="0"/>
        <w:spacing w:line="240" w:lineRule="atLeast"/>
        <w:jc w:val="both"/>
        <w:rPr>
          <w:rFonts w:cstheme="minorHAnsi"/>
        </w:rPr>
      </w:pPr>
      <w:r w:rsidRPr="00BD3893">
        <w:rPr>
          <w:rFonts w:cstheme="minorHAnsi"/>
        </w:rPr>
        <w:t xml:space="preserve">Il progetto valorizza l'approccio per competenze, si avvale soprattutto ma non esclusivamente del cooperative </w:t>
      </w:r>
      <w:proofErr w:type="spellStart"/>
      <w:r w:rsidRPr="00BD3893">
        <w:rPr>
          <w:rFonts w:cstheme="minorHAnsi"/>
        </w:rPr>
        <w:t>learning</w:t>
      </w:r>
      <w:proofErr w:type="spellEnd"/>
      <w:r w:rsidRPr="00BD3893">
        <w:rPr>
          <w:rFonts w:cstheme="minorHAnsi"/>
        </w:rPr>
        <w:t xml:space="preserve">, e della </w:t>
      </w:r>
      <w:proofErr w:type="spellStart"/>
      <w:r w:rsidRPr="00BD3893">
        <w:rPr>
          <w:rFonts w:cstheme="minorHAnsi"/>
        </w:rPr>
        <w:t>flipped</w:t>
      </w:r>
      <w:proofErr w:type="spellEnd"/>
      <w:r w:rsidRPr="00BD3893">
        <w:rPr>
          <w:rFonts w:cstheme="minorHAnsi"/>
        </w:rPr>
        <w:t xml:space="preserve"> </w:t>
      </w:r>
      <w:proofErr w:type="spellStart"/>
      <w:r w:rsidRPr="00BD3893">
        <w:rPr>
          <w:rFonts w:cstheme="minorHAnsi"/>
        </w:rPr>
        <w:t>classroom</w:t>
      </w:r>
      <w:proofErr w:type="spellEnd"/>
      <w:r w:rsidRPr="00BD3893">
        <w:rPr>
          <w:rFonts w:cstheme="minorHAnsi"/>
        </w:rPr>
        <w:t>.</w:t>
      </w:r>
    </w:p>
    <w:p w14:paraId="7D1F7438" w14:textId="3ABA8720" w:rsidR="00C3304F" w:rsidRPr="00BD3893" w:rsidRDefault="00C3304F" w:rsidP="00C3304F">
      <w:pPr>
        <w:snapToGrid w:val="0"/>
        <w:spacing w:line="240" w:lineRule="atLeast"/>
        <w:jc w:val="both"/>
        <w:rPr>
          <w:rFonts w:cstheme="minorHAnsi"/>
        </w:rPr>
      </w:pPr>
    </w:p>
    <w:p w14:paraId="20DE96FE" w14:textId="18761C75" w:rsidR="00C3304F" w:rsidRPr="00BD3893" w:rsidRDefault="00C3304F" w:rsidP="00C3304F">
      <w:pPr>
        <w:snapToGrid w:val="0"/>
        <w:spacing w:line="240" w:lineRule="atLeast"/>
        <w:jc w:val="both"/>
        <w:rPr>
          <w:rFonts w:cstheme="minorHAnsi"/>
          <w:b/>
        </w:rPr>
      </w:pPr>
      <w:r w:rsidRPr="00BD3893">
        <w:rPr>
          <w:rFonts w:cstheme="minorHAnsi"/>
          <w:b/>
        </w:rPr>
        <w:t>Obiettivi</w:t>
      </w:r>
    </w:p>
    <w:p w14:paraId="3E604DF5" w14:textId="77777777" w:rsidR="00C3304F" w:rsidRPr="00BD3893" w:rsidRDefault="00C3304F" w:rsidP="00C3304F">
      <w:pPr>
        <w:tabs>
          <w:tab w:val="left" w:pos="0"/>
          <w:tab w:val="left" w:pos="432"/>
        </w:tabs>
        <w:snapToGrid w:val="0"/>
        <w:spacing w:line="240" w:lineRule="atLeast"/>
        <w:jc w:val="both"/>
        <w:rPr>
          <w:rFonts w:eastAsia="Times New Roman" w:cstheme="minorHAnsi"/>
          <w:kern w:val="1"/>
          <w:lang w:eastAsia="ar-SA"/>
        </w:rPr>
      </w:pPr>
      <w:r w:rsidRPr="00BD3893">
        <w:rPr>
          <w:rFonts w:eastAsia="Times New Roman" w:cstheme="minorHAnsi"/>
          <w:kern w:val="1"/>
          <w:lang w:eastAsia="ar-SA"/>
        </w:rPr>
        <w:t>Promuovere i valori della legalità, della cittadinanza e della Costituzione</w:t>
      </w:r>
    </w:p>
    <w:p w14:paraId="5D9F2E28" w14:textId="6C5E82A1" w:rsidR="00C3304F" w:rsidRPr="00BD3893" w:rsidRDefault="00C3304F" w:rsidP="00C3304F">
      <w:pPr>
        <w:tabs>
          <w:tab w:val="left" w:pos="0"/>
          <w:tab w:val="left" w:pos="432"/>
        </w:tabs>
        <w:snapToGrid w:val="0"/>
        <w:spacing w:line="240" w:lineRule="atLeast"/>
        <w:jc w:val="both"/>
        <w:rPr>
          <w:rFonts w:eastAsia="Times New Roman" w:cstheme="minorHAnsi"/>
          <w:kern w:val="1"/>
          <w:lang w:eastAsia="ar-SA"/>
        </w:rPr>
      </w:pPr>
      <w:r w:rsidRPr="00BD3893">
        <w:rPr>
          <w:rFonts w:eastAsia="Times New Roman" w:cstheme="minorHAnsi"/>
          <w:kern w:val="1"/>
          <w:lang w:eastAsia="ar-SA"/>
        </w:rPr>
        <w:t>Valorizzare il lavoro, inteso come valore da tutelare, sulla scorta del dettato costituzionale</w:t>
      </w:r>
    </w:p>
    <w:p w14:paraId="3EBA9590" w14:textId="77777777" w:rsidR="00C3304F" w:rsidRPr="00BD3893" w:rsidRDefault="00C3304F" w:rsidP="00C3304F">
      <w:pPr>
        <w:tabs>
          <w:tab w:val="left" w:pos="0"/>
          <w:tab w:val="left" w:pos="432"/>
        </w:tabs>
        <w:snapToGrid w:val="0"/>
        <w:spacing w:line="240" w:lineRule="atLeast"/>
        <w:jc w:val="both"/>
        <w:rPr>
          <w:rFonts w:eastAsia="Times New Roman" w:cstheme="minorHAnsi"/>
          <w:kern w:val="1"/>
          <w:lang w:eastAsia="ar-SA"/>
        </w:rPr>
      </w:pPr>
      <w:r w:rsidRPr="00BD3893">
        <w:rPr>
          <w:rFonts w:eastAsia="Times New Roman" w:cstheme="minorHAnsi"/>
          <w:kern w:val="1"/>
          <w:lang w:eastAsia="ar-SA"/>
        </w:rPr>
        <w:t>Valorizzare la cittadinanza, intesa come solidarietà</w:t>
      </w:r>
    </w:p>
    <w:p w14:paraId="3FB32DF8" w14:textId="58C07E31" w:rsidR="00C3304F" w:rsidRPr="00BD3893" w:rsidRDefault="00C3304F" w:rsidP="00C3304F">
      <w:pPr>
        <w:pStyle w:val="Titolo1"/>
        <w:tabs>
          <w:tab w:val="left" w:pos="0"/>
          <w:tab w:val="left" w:pos="432"/>
        </w:tabs>
        <w:snapToGrid w:val="0"/>
        <w:spacing w:line="240" w:lineRule="atLeast"/>
        <w:jc w:val="both"/>
        <w:rPr>
          <w:rFonts w:asciiTheme="minorHAnsi" w:eastAsia="Times New Roman" w:hAnsiTheme="minorHAnsi" w:cstheme="minorHAnsi"/>
          <w:sz w:val="22"/>
          <w:szCs w:val="22"/>
          <w:lang w:eastAsia="ar-SA" w:bidi="ar-SA"/>
        </w:rPr>
      </w:pPr>
      <w:r w:rsidRPr="00BD3893">
        <w:rPr>
          <w:rFonts w:asciiTheme="minorHAnsi" w:eastAsia="Times New Roman" w:hAnsiTheme="minorHAnsi" w:cstheme="minorHAnsi"/>
          <w:sz w:val="22"/>
          <w:szCs w:val="22"/>
          <w:lang w:eastAsia="ar-SA" w:bidi="ar-SA"/>
        </w:rPr>
        <w:t xml:space="preserve">Determinare un miglioramento dei livelli di apprendimento </w:t>
      </w:r>
    </w:p>
    <w:p w14:paraId="062E6EE0" w14:textId="51B6E4D3" w:rsidR="00C3304F" w:rsidRPr="00BD3893" w:rsidRDefault="00C3304F" w:rsidP="00C3304F">
      <w:pPr>
        <w:snapToGrid w:val="0"/>
        <w:spacing w:line="240" w:lineRule="atLeast"/>
        <w:jc w:val="both"/>
        <w:rPr>
          <w:rFonts w:cstheme="minorHAnsi"/>
          <w:b/>
        </w:rPr>
      </w:pPr>
    </w:p>
    <w:p w14:paraId="707540BA" w14:textId="4F5B82B0" w:rsidR="00921E46" w:rsidRPr="00BD3893" w:rsidRDefault="00921E46" w:rsidP="00C3304F">
      <w:pPr>
        <w:snapToGrid w:val="0"/>
        <w:spacing w:line="240" w:lineRule="atLeast"/>
        <w:jc w:val="both"/>
        <w:rPr>
          <w:rFonts w:cstheme="minorHAnsi"/>
          <w:b/>
        </w:rPr>
      </w:pPr>
      <w:r w:rsidRPr="00BD3893">
        <w:rPr>
          <w:rFonts w:cstheme="minorHAnsi"/>
          <w:b/>
        </w:rPr>
        <w:t>Verifica e valutazione</w:t>
      </w:r>
    </w:p>
    <w:p w14:paraId="1A49DA1A" w14:textId="3BF4AC54" w:rsidR="00921E46" w:rsidRPr="00BD3893" w:rsidRDefault="00921E46" w:rsidP="00921E46">
      <w:pPr>
        <w:snapToGrid w:val="0"/>
        <w:spacing w:line="240" w:lineRule="atLeast"/>
        <w:jc w:val="both"/>
        <w:rPr>
          <w:rFonts w:eastAsia="Times New Roman" w:cstheme="minorHAnsi"/>
          <w:kern w:val="1"/>
          <w:lang w:eastAsia="ar-SA"/>
        </w:rPr>
      </w:pPr>
      <w:r w:rsidRPr="00BD3893">
        <w:rPr>
          <w:rFonts w:eastAsia="Times New Roman" w:cstheme="minorHAnsi"/>
          <w:kern w:val="1"/>
          <w:lang w:eastAsia="ar-SA"/>
        </w:rPr>
        <w:t xml:space="preserve">La verifica e la valutazione vengono effettuate per competenze, attraverso verifiche disciplinari e/o attraverso  la realizzazione di prodotti (video, interviste, slogan, </w:t>
      </w:r>
      <w:proofErr w:type="spellStart"/>
      <w:r w:rsidRPr="00BD3893">
        <w:rPr>
          <w:rFonts w:eastAsia="Times New Roman" w:cstheme="minorHAnsi"/>
          <w:kern w:val="1"/>
          <w:lang w:eastAsia="ar-SA"/>
        </w:rPr>
        <w:t>app</w:t>
      </w:r>
      <w:proofErr w:type="spellEnd"/>
      <w:r w:rsidRPr="00BD3893">
        <w:rPr>
          <w:rFonts w:eastAsia="Times New Roman" w:cstheme="minorHAnsi"/>
          <w:kern w:val="1"/>
          <w:lang w:eastAsia="ar-SA"/>
        </w:rPr>
        <w:t xml:space="preserve"> ecc.)</w:t>
      </w:r>
    </w:p>
    <w:p w14:paraId="3483F100" w14:textId="44C168B6" w:rsidR="00921E46" w:rsidRPr="00BD3893" w:rsidRDefault="00921E46" w:rsidP="00921E46">
      <w:pPr>
        <w:snapToGrid w:val="0"/>
        <w:spacing w:line="240" w:lineRule="atLeast"/>
        <w:jc w:val="both"/>
        <w:rPr>
          <w:rFonts w:cstheme="minorHAnsi"/>
        </w:rPr>
      </w:pPr>
    </w:p>
    <w:p w14:paraId="4ADAF48B" w14:textId="2A6EE751" w:rsidR="00921E46" w:rsidRPr="00BD3893" w:rsidRDefault="00921E46" w:rsidP="00921E46">
      <w:pPr>
        <w:snapToGrid w:val="0"/>
        <w:spacing w:line="240" w:lineRule="atLeast"/>
        <w:jc w:val="both"/>
        <w:rPr>
          <w:rFonts w:cstheme="minorHAnsi"/>
          <w:b/>
        </w:rPr>
      </w:pPr>
      <w:r w:rsidRPr="00BD3893">
        <w:rPr>
          <w:rFonts w:cstheme="minorHAnsi"/>
          <w:b/>
        </w:rPr>
        <w:t>Enti coinvolti</w:t>
      </w:r>
    </w:p>
    <w:p w14:paraId="7BACDFB8" w14:textId="500DF362" w:rsidR="00921E46" w:rsidRPr="00BD3893" w:rsidRDefault="00921E46" w:rsidP="00921E46">
      <w:pPr>
        <w:snapToGrid w:val="0"/>
        <w:spacing w:line="240" w:lineRule="atLeast"/>
        <w:jc w:val="both"/>
        <w:rPr>
          <w:rFonts w:cstheme="minorHAnsi"/>
        </w:rPr>
      </w:pPr>
      <w:r w:rsidRPr="00BD3893">
        <w:rPr>
          <w:rFonts w:cstheme="minorHAnsi"/>
        </w:rPr>
        <w:t xml:space="preserve">AND (Azzardo e nuove dipendenze, anche attraverso la partecipazione al concorso indetto dalla stessa associazione): formazione per alunni e docenti sulla tematica del gioco d’azzardo e delle nuove forme online, il contrasto allo stesso, gli intrecci tra criminalità e azzardo. Testimonianze (Daniele </w:t>
      </w:r>
      <w:proofErr w:type="spellStart"/>
      <w:r w:rsidRPr="00BD3893">
        <w:rPr>
          <w:rFonts w:cstheme="minorHAnsi"/>
        </w:rPr>
        <w:t>Raco</w:t>
      </w:r>
      <w:proofErr w:type="spellEnd"/>
      <w:r w:rsidRPr="00BD3893">
        <w:rPr>
          <w:rFonts w:cstheme="minorHAnsi"/>
        </w:rPr>
        <w:t>).</w:t>
      </w:r>
    </w:p>
    <w:p w14:paraId="2C9D1BF5" w14:textId="129E0856" w:rsidR="00921E46" w:rsidRPr="00BD3893" w:rsidRDefault="00921E46" w:rsidP="00921E46">
      <w:pPr>
        <w:snapToGrid w:val="0"/>
        <w:spacing w:line="240" w:lineRule="atLeast"/>
        <w:jc w:val="both"/>
        <w:rPr>
          <w:rFonts w:cstheme="minorHAnsi"/>
        </w:rPr>
      </w:pPr>
      <w:r w:rsidRPr="00BD3893">
        <w:rPr>
          <w:rFonts w:cstheme="minorHAnsi"/>
        </w:rPr>
        <w:t>Polizia, Carabinieri</w:t>
      </w:r>
    </w:p>
    <w:p w14:paraId="53B29964" w14:textId="05B37C7B" w:rsidR="00921E46" w:rsidRPr="00BD3893" w:rsidRDefault="00921E46" w:rsidP="00921E46">
      <w:pPr>
        <w:snapToGrid w:val="0"/>
        <w:spacing w:line="240" w:lineRule="atLeast"/>
        <w:jc w:val="both"/>
        <w:rPr>
          <w:rFonts w:cstheme="minorHAnsi"/>
        </w:rPr>
      </w:pPr>
    </w:p>
    <w:p w14:paraId="51BB246B" w14:textId="18F722E2" w:rsidR="00921E46" w:rsidRPr="00BD3893" w:rsidRDefault="00921E46" w:rsidP="00921E46">
      <w:pPr>
        <w:snapToGrid w:val="0"/>
        <w:spacing w:line="240" w:lineRule="atLeast"/>
        <w:jc w:val="both"/>
        <w:rPr>
          <w:rFonts w:cstheme="minorHAnsi"/>
        </w:rPr>
      </w:pPr>
      <w:r w:rsidRPr="00BD3893">
        <w:rPr>
          <w:rFonts w:cstheme="minorHAnsi"/>
          <w:b/>
        </w:rPr>
        <w:lastRenderedPageBreak/>
        <w:t>Costi</w:t>
      </w:r>
      <w:r w:rsidR="00BB099B" w:rsidRPr="00BD3893">
        <w:rPr>
          <w:rFonts w:cstheme="minorHAnsi"/>
          <w:b/>
        </w:rPr>
        <w:t xml:space="preserve"> stimati:</w:t>
      </w:r>
      <w:r w:rsidRPr="00BD3893">
        <w:rPr>
          <w:rFonts w:cstheme="minorHAnsi"/>
        </w:rPr>
        <w:t xml:space="preserve"> 600 euro (per formazione da parte di AND e incontro con </w:t>
      </w:r>
      <w:proofErr w:type="spellStart"/>
      <w:r w:rsidRPr="00BD3893">
        <w:rPr>
          <w:rFonts w:cstheme="minorHAnsi"/>
        </w:rPr>
        <w:t>Raco</w:t>
      </w:r>
      <w:proofErr w:type="spellEnd"/>
      <w:r w:rsidRPr="00BD3893">
        <w:rPr>
          <w:rFonts w:cstheme="minorHAnsi"/>
        </w:rPr>
        <w:t>)</w:t>
      </w:r>
    </w:p>
    <w:p w14:paraId="5C01E5CE" w14:textId="4FDA0865" w:rsidR="00BB099B" w:rsidRPr="00BD3893" w:rsidRDefault="00BB099B" w:rsidP="00921E46">
      <w:pPr>
        <w:snapToGrid w:val="0"/>
        <w:spacing w:line="240" w:lineRule="atLeast"/>
        <w:jc w:val="both"/>
        <w:rPr>
          <w:rFonts w:cstheme="minorHAnsi"/>
          <w:b/>
        </w:rPr>
      </w:pPr>
    </w:p>
    <w:p w14:paraId="7A80EE7E" w14:textId="3F4A55E1" w:rsidR="00BB099B" w:rsidRPr="00BD3893" w:rsidRDefault="00BB099B" w:rsidP="00921E46">
      <w:pPr>
        <w:snapToGrid w:val="0"/>
        <w:spacing w:line="240" w:lineRule="atLeast"/>
        <w:jc w:val="both"/>
        <w:rPr>
          <w:rFonts w:cstheme="minorHAnsi"/>
          <w:b/>
        </w:rPr>
      </w:pPr>
    </w:p>
    <w:p w14:paraId="21CD6731" w14:textId="1E63128C" w:rsidR="00BB099B" w:rsidRPr="00BD3893" w:rsidRDefault="00BB099B" w:rsidP="00921E46">
      <w:pPr>
        <w:snapToGrid w:val="0"/>
        <w:spacing w:line="240" w:lineRule="atLeast"/>
        <w:jc w:val="both"/>
        <w:rPr>
          <w:rFonts w:cstheme="minorHAnsi"/>
          <w:b/>
        </w:rPr>
      </w:pPr>
      <w:r w:rsidRPr="00BD3893">
        <w:rPr>
          <w:rFonts w:cstheme="minorHAnsi"/>
          <w:b/>
        </w:rPr>
        <w:t>AZIONE 2 MAFIE</w:t>
      </w:r>
      <w:r w:rsidR="00F61320" w:rsidRPr="00BD3893">
        <w:rPr>
          <w:rFonts w:cstheme="minorHAnsi"/>
          <w:b/>
        </w:rPr>
        <w:t>,</w:t>
      </w:r>
      <w:r w:rsidRPr="00BD3893">
        <w:rPr>
          <w:rFonts w:cstheme="minorHAnsi"/>
          <w:b/>
        </w:rPr>
        <w:t xml:space="preserve"> CORRUZIONE E </w:t>
      </w:r>
      <w:proofErr w:type="spellStart"/>
      <w:r w:rsidRPr="00BD3893">
        <w:rPr>
          <w:rFonts w:cstheme="minorHAnsi"/>
          <w:b/>
        </w:rPr>
        <w:t>CRIMINALITa’</w:t>
      </w:r>
      <w:proofErr w:type="spellEnd"/>
    </w:p>
    <w:p w14:paraId="01E7516F" w14:textId="7011A325" w:rsidR="00BB099B" w:rsidRPr="00BD3893" w:rsidRDefault="00BB099B" w:rsidP="00921E46">
      <w:pPr>
        <w:snapToGrid w:val="0"/>
        <w:spacing w:line="240" w:lineRule="atLeast"/>
        <w:jc w:val="both"/>
        <w:rPr>
          <w:rFonts w:cstheme="minorHAnsi"/>
          <w:b/>
        </w:rPr>
      </w:pPr>
      <w:r w:rsidRPr="00BD3893">
        <w:rPr>
          <w:rFonts w:cstheme="minorHAnsi"/>
          <w:b/>
        </w:rPr>
        <w:t>Contenuti</w:t>
      </w:r>
    </w:p>
    <w:p w14:paraId="6FACC1F7" w14:textId="5D888CAC" w:rsidR="00BB099B" w:rsidRPr="00BD3893" w:rsidRDefault="00BB099B" w:rsidP="00921E46">
      <w:pPr>
        <w:snapToGrid w:val="0"/>
        <w:spacing w:line="240" w:lineRule="atLeast"/>
        <w:jc w:val="both"/>
        <w:rPr>
          <w:rFonts w:cstheme="minorHAnsi"/>
        </w:rPr>
      </w:pPr>
      <w:r w:rsidRPr="00BD3893">
        <w:rPr>
          <w:rFonts w:cstheme="minorHAnsi"/>
        </w:rPr>
        <w:t xml:space="preserve">La conoscenza delle mafie attraverso la lettura di alcuni testi: “Io killer mancato” di </w:t>
      </w:r>
      <w:r w:rsidR="0093757C" w:rsidRPr="00BD3893">
        <w:rPr>
          <w:rFonts w:cstheme="minorHAnsi"/>
        </w:rPr>
        <w:t>Francesco Viviano; “Ho incontrato Caino” di don Marcello Cozzi; “Il pane sporco della corruzione” di Vittorio Alberti; “La paranza dei bambini” e “Bacio feroce” di Roberto Saviano. Incontro-dibattito con don Marcello Cozzi.</w:t>
      </w:r>
    </w:p>
    <w:p w14:paraId="1C67F494" w14:textId="1CEE5F37" w:rsidR="0093757C" w:rsidRPr="00BD3893" w:rsidRDefault="0093757C" w:rsidP="0093757C">
      <w:pPr>
        <w:jc w:val="both"/>
      </w:pPr>
      <w:r w:rsidRPr="00BD3893">
        <w:t>Premessa: Studio degli articoli fondanti della Costituzione.</w:t>
      </w:r>
    </w:p>
    <w:p w14:paraId="3CBF4F23" w14:textId="2F7A360B" w:rsidR="0093757C" w:rsidRPr="00BD3893" w:rsidRDefault="0093757C" w:rsidP="00921E46">
      <w:pPr>
        <w:snapToGrid w:val="0"/>
        <w:spacing w:line="240" w:lineRule="atLeast"/>
        <w:jc w:val="both"/>
        <w:rPr>
          <w:rFonts w:cstheme="minorHAnsi"/>
        </w:rPr>
      </w:pPr>
      <w:r w:rsidRPr="00BD3893">
        <w:rPr>
          <w:rFonts w:cstheme="minorHAnsi"/>
          <w:b/>
        </w:rPr>
        <w:t>Classi coinvolte</w:t>
      </w:r>
      <w:r w:rsidRPr="00BD3893">
        <w:rPr>
          <w:rFonts w:cstheme="minorHAnsi"/>
        </w:rPr>
        <w:t>: classi del triennio</w:t>
      </w:r>
    </w:p>
    <w:p w14:paraId="7E7805EF" w14:textId="77777777" w:rsidR="00F61320" w:rsidRPr="00BD3893" w:rsidRDefault="00F61320" w:rsidP="00921E46">
      <w:pPr>
        <w:snapToGrid w:val="0"/>
        <w:spacing w:line="240" w:lineRule="atLeast"/>
        <w:jc w:val="both"/>
        <w:rPr>
          <w:rFonts w:cstheme="minorHAnsi"/>
        </w:rPr>
      </w:pPr>
    </w:p>
    <w:p w14:paraId="6FAE08A4" w14:textId="77777777" w:rsidR="00F61320" w:rsidRPr="00BD3893" w:rsidRDefault="00F61320" w:rsidP="00F61320">
      <w:pPr>
        <w:rPr>
          <w:rFonts w:cstheme="minorHAnsi"/>
          <w:b/>
        </w:rPr>
      </w:pPr>
      <w:r w:rsidRPr="00BD3893">
        <w:rPr>
          <w:rFonts w:cstheme="minorHAnsi"/>
          <w:b/>
        </w:rPr>
        <w:t>Metodologie</w:t>
      </w:r>
    </w:p>
    <w:p w14:paraId="028E7DBC" w14:textId="77777777" w:rsidR="00F61320" w:rsidRPr="00BD3893" w:rsidRDefault="00F61320" w:rsidP="00F61320">
      <w:pPr>
        <w:snapToGrid w:val="0"/>
        <w:spacing w:line="240" w:lineRule="atLeast"/>
        <w:jc w:val="both"/>
        <w:rPr>
          <w:rFonts w:cstheme="minorHAnsi"/>
        </w:rPr>
      </w:pPr>
      <w:r w:rsidRPr="00BD3893">
        <w:rPr>
          <w:rFonts w:cstheme="minorHAnsi"/>
        </w:rPr>
        <w:t xml:space="preserve">Il progetto valorizza l'approccio per competenze, si avvale soprattutto ma non esclusivamente del cooperative </w:t>
      </w:r>
      <w:proofErr w:type="spellStart"/>
      <w:r w:rsidRPr="00BD3893">
        <w:rPr>
          <w:rFonts w:cstheme="minorHAnsi"/>
        </w:rPr>
        <w:t>learning</w:t>
      </w:r>
      <w:proofErr w:type="spellEnd"/>
      <w:r w:rsidRPr="00BD3893">
        <w:rPr>
          <w:rFonts w:cstheme="minorHAnsi"/>
        </w:rPr>
        <w:t xml:space="preserve">, e della </w:t>
      </w:r>
      <w:proofErr w:type="spellStart"/>
      <w:r w:rsidRPr="00BD3893">
        <w:rPr>
          <w:rFonts w:cstheme="minorHAnsi"/>
        </w:rPr>
        <w:t>flipped</w:t>
      </w:r>
      <w:proofErr w:type="spellEnd"/>
      <w:r w:rsidRPr="00BD3893">
        <w:rPr>
          <w:rFonts w:cstheme="minorHAnsi"/>
        </w:rPr>
        <w:t xml:space="preserve"> </w:t>
      </w:r>
      <w:proofErr w:type="spellStart"/>
      <w:r w:rsidRPr="00BD3893">
        <w:rPr>
          <w:rFonts w:cstheme="minorHAnsi"/>
        </w:rPr>
        <w:t>classroom</w:t>
      </w:r>
      <w:proofErr w:type="spellEnd"/>
      <w:r w:rsidRPr="00BD3893">
        <w:rPr>
          <w:rFonts w:cstheme="minorHAnsi"/>
        </w:rPr>
        <w:t>.</w:t>
      </w:r>
    </w:p>
    <w:p w14:paraId="3AFA1949" w14:textId="77777777" w:rsidR="00F61320" w:rsidRPr="00BD3893" w:rsidRDefault="00F61320" w:rsidP="00921E46">
      <w:pPr>
        <w:snapToGrid w:val="0"/>
        <w:spacing w:line="240" w:lineRule="atLeast"/>
        <w:jc w:val="both"/>
        <w:rPr>
          <w:rFonts w:cstheme="minorHAnsi"/>
        </w:rPr>
      </w:pPr>
    </w:p>
    <w:p w14:paraId="5288C9CF" w14:textId="77777777" w:rsidR="00BB099B" w:rsidRPr="00BD3893" w:rsidRDefault="00BB099B" w:rsidP="00BB099B">
      <w:pPr>
        <w:snapToGrid w:val="0"/>
        <w:spacing w:line="240" w:lineRule="atLeast"/>
        <w:jc w:val="both"/>
        <w:rPr>
          <w:rFonts w:cstheme="minorHAnsi"/>
          <w:b/>
        </w:rPr>
      </w:pPr>
      <w:r w:rsidRPr="00BD3893">
        <w:rPr>
          <w:rFonts w:cstheme="minorHAnsi"/>
          <w:b/>
        </w:rPr>
        <w:t>Obiettivi</w:t>
      </w:r>
    </w:p>
    <w:p w14:paraId="64B2E1F0" w14:textId="77777777" w:rsidR="00BB099B" w:rsidRPr="00BD3893" w:rsidRDefault="00BB099B" w:rsidP="00BB099B">
      <w:pPr>
        <w:tabs>
          <w:tab w:val="left" w:pos="0"/>
          <w:tab w:val="left" w:pos="432"/>
        </w:tabs>
        <w:snapToGrid w:val="0"/>
        <w:spacing w:line="240" w:lineRule="atLeast"/>
        <w:jc w:val="both"/>
        <w:rPr>
          <w:rFonts w:eastAsia="Times New Roman" w:cstheme="minorHAnsi"/>
          <w:kern w:val="1"/>
          <w:lang w:eastAsia="ar-SA"/>
        </w:rPr>
      </w:pPr>
      <w:r w:rsidRPr="00BD3893">
        <w:rPr>
          <w:rFonts w:eastAsia="Times New Roman" w:cstheme="minorHAnsi"/>
          <w:kern w:val="1"/>
          <w:lang w:eastAsia="ar-SA"/>
        </w:rPr>
        <w:t>Promuovere i valori della legalità, della cittadinanza e della Costituzione</w:t>
      </w:r>
    </w:p>
    <w:p w14:paraId="3D92A8ED" w14:textId="77777777" w:rsidR="00BB099B" w:rsidRPr="00BD3893" w:rsidRDefault="00BB099B" w:rsidP="00BB099B">
      <w:pPr>
        <w:tabs>
          <w:tab w:val="left" w:pos="0"/>
          <w:tab w:val="left" w:pos="432"/>
        </w:tabs>
        <w:snapToGrid w:val="0"/>
        <w:spacing w:line="240" w:lineRule="atLeast"/>
        <w:jc w:val="both"/>
        <w:rPr>
          <w:rFonts w:eastAsia="Times New Roman" w:cstheme="minorHAnsi"/>
          <w:kern w:val="1"/>
          <w:lang w:eastAsia="ar-SA"/>
        </w:rPr>
      </w:pPr>
      <w:r w:rsidRPr="00BD3893">
        <w:rPr>
          <w:rFonts w:eastAsia="Times New Roman" w:cstheme="minorHAnsi"/>
          <w:kern w:val="1"/>
          <w:lang w:eastAsia="ar-SA"/>
        </w:rPr>
        <w:t>Valorizzare il lavoro, inteso come valore da tutelare, sulla scorta del dettato costituzionale</w:t>
      </w:r>
    </w:p>
    <w:p w14:paraId="3E6765CA" w14:textId="77777777" w:rsidR="00BB099B" w:rsidRPr="00BD3893" w:rsidRDefault="00BB099B" w:rsidP="00BB099B">
      <w:pPr>
        <w:tabs>
          <w:tab w:val="left" w:pos="0"/>
          <w:tab w:val="left" w:pos="432"/>
        </w:tabs>
        <w:snapToGrid w:val="0"/>
        <w:spacing w:line="240" w:lineRule="atLeast"/>
        <w:jc w:val="both"/>
        <w:rPr>
          <w:rFonts w:eastAsia="Times New Roman" w:cstheme="minorHAnsi"/>
          <w:kern w:val="1"/>
          <w:lang w:eastAsia="ar-SA"/>
        </w:rPr>
      </w:pPr>
      <w:r w:rsidRPr="00BD3893">
        <w:rPr>
          <w:rFonts w:eastAsia="Times New Roman" w:cstheme="minorHAnsi"/>
          <w:kern w:val="1"/>
          <w:lang w:eastAsia="ar-SA"/>
        </w:rPr>
        <w:t>Valorizzare la cittadinanza, intesa come solidarietà</w:t>
      </w:r>
    </w:p>
    <w:p w14:paraId="1FB8BA1F" w14:textId="77777777" w:rsidR="00BB099B" w:rsidRPr="00BD3893" w:rsidRDefault="00BB099B" w:rsidP="00BB099B">
      <w:pPr>
        <w:pStyle w:val="Titolo1"/>
        <w:tabs>
          <w:tab w:val="left" w:pos="0"/>
          <w:tab w:val="left" w:pos="432"/>
        </w:tabs>
        <w:snapToGrid w:val="0"/>
        <w:spacing w:line="240" w:lineRule="atLeast"/>
        <w:jc w:val="both"/>
        <w:rPr>
          <w:rFonts w:asciiTheme="minorHAnsi" w:eastAsia="Times New Roman" w:hAnsiTheme="minorHAnsi" w:cstheme="minorHAnsi"/>
          <w:sz w:val="22"/>
          <w:szCs w:val="22"/>
          <w:lang w:eastAsia="ar-SA" w:bidi="ar-SA"/>
        </w:rPr>
      </w:pPr>
      <w:r w:rsidRPr="00BD3893">
        <w:rPr>
          <w:rFonts w:asciiTheme="minorHAnsi" w:eastAsia="Times New Roman" w:hAnsiTheme="minorHAnsi" w:cstheme="minorHAnsi"/>
          <w:sz w:val="22"/>
          <w:szCs w:val="22"/>
          <w:lang w:eastAsia="ar-SA" w:bidi="ar-SA"/>
        </w:rPr>
        <w:t xml:space="preserve">Determinare un miglioramento dei livelli di apprendimento </w:t>
      </w:r>
    </w:p>
    <w:p w14:paraId="46238C8B" w14:textId="08BA01EB" w:rsidR="00BB099B" w:rsidRPr="00BD3893" w:rsidRDefault="00BB099B" w:rsidP="00921E46">
      <w:pPr>
        <w:snapToGrid w:val="0"/>
        <w:spacing w:line="240" w:lineRule="atLeast"/>
        <w:jc w:val="both"/>
        <w:rPr>
          <w:rFonts w:cstheme="minorHAnsi"/>
          <w:b/>
        </w:rPr>
      </w:pPr>
    </w:p>
    <w:p w14:paraId="65CC4D5E" w14:textId="77777777" w:rsidR="00F61320" w:rsidRPr="00BD3893" w:rsidRDefault="00F61320" w:rsidP="00F61320">
      <w:pPr>
        <w:snapToGrid w:val="0"/>
        <w:spacing w:line="240" w:lineRule="atLeast"/>
        <w:jc w:val="both"/>
        <w:rPr>
          <w:rFonts w:cstheme="minorHAnsi"/>
          <w:b/>
        </w:rPr>
      </w:pPr>
      <w:r w:rsidRPr="00BD3893">
        <w:rPr>
          <w:rFonts w:cstheme="minorHAnsi"/>
          <w:b/>
        </w:rPr>
        <w:t>Verifica e valutazione</w:t>
      </w:r>
    </w:p>
    <w:p w14:paraId="2239B10C" w14:textId="1E2CE1CC" w:rsidR="00921E46" w:rsidRPr="00BD3893" w:rsidRDefault="00F61320" w:rsidP="00C3304F">
      <w:pPr>
        <w:snapToGrid w:val="0"/>
        <w:spacing w:line="240" w:lineRule="atLeast"/>
        <w:jc w:val="both"/>
        <w:rPr>
          <w:rFonts w:cstheme="minorHAnsi"/>
          <w:b/>
        </w:rPr>
      </w:pPr>
      <w:r w:rsidRPr="00BD3893">
        <w:rPr>
          <w:rFonts w:eastAsia="Times New Roman" w:cstheme="minorHAnsi"/>
          <w:kern w:val="1"/>
          <w:lang w:eastAsia="ar-SA"/>
        </w:rPr>
        <w:t xml:space="preserve">La verifica e la valutazione vengono effettuate per competenze, attraverso verifiche disciplinari e/o attraverso  la realizzazione di prodotti vari (video, interviste, slogan, </w:t>
      </w:r>
      <w:proofErr w:type="spellStart"/>
      <w:r w:rsidRPr="00BD3893">
        <w:rPr>
          <w:rFonts w:eastAsia="Times New Roman" w:cstheme="minorHAnsi"/>
          <w:kern w:val="1"/>
          <w:lang w:eastAsia="ar-SA"/>
        </w:rPr>
        <w:t>app</w:t>
      </w:r>
      <w:proofErr w:type="spellEnd"/>
      <w:r w:rsidRPr="00BD3893">
        <w:rPr>
          <w:rFonts w:eastAsia="Times New Roman" w:cstheme="minorHAnsi"/>
          <w:kern w:val="1"/>
          <w:lang w:eastAsia="ar-SA"/>
        </w:rPr>
        <w:t xml:space="preserve">, l’allestimento di una performance spettacolo rivolta alla cittadinanza nelle vie e  nelle piazze della città). </w:t>
      </w:r>
      <w:r w:rsidRPr="00BD3893">
        <w:rPr>
          <w:rFonts w:cstheme="minorHAnsi"/>
          <w:b/>
        </w:rPr>
        <w:t xml:space="preserve"> </w:t>
      </w:r>
    </w:p>
    <w:p w14:paraId="3216FC4D" w14:textId="70B2C983" w:rsidR="00C3304F" w:rsidRPr="00BD3893" w:rsidRDefault="00F61320" w:rsidP="00C3304F">
      <w:pPr>
        <w:snapToGrid w:val="0"/>
        <w:spacing w:line="240" w:lineRule="atLeast"/>
        <w:jc w:val="both"/>
        <w:rPr>
          <w:rFonts w:cstheme="minorHAnsi"/>
          <w:b/>
        </w:rPr>
      </w:pPr>
      <w:r w:rsidRPr="00BD3893">
        <w:rPr>
          <w:rFonts w:cstheme="minorHAnsi"/>
          <w:b/>
        </w:rPr>
        <w:t>Enti coinvolti</w:t>
      </w:r>
      <w:bookmarkStart w:id="0" w:name="_GoBack"/>
      <w:bookmarkEnd w:id="0"/>
    </w:p>
    <w:p w14:paraId="15E9A898" w14:textId="084C3C90" w:rsidR="00F61320" w:rsidRPr="00BD3893" w:rsidRDefault="00F61320" w:rsidP="00C3304F">
      <w:pPr>
        <w:snapToGrid w:val="0"/>
        <w:spacing w:line="240" w:lineRule="atLeast"/>
        <w:jc w:val="both"/>
        <w:rPr>
          <w:rFonts w:cstheme="minorHAnsi"/>
        </w:rPr>
      </w:pPr>
      <w:r w:rsidRPr="00BD3893">
        <w:rPr>
          <w:rFonts w:cstheme="minorHAnsi"/>
        </w:rPr>
        <w:t>Polizia, Carabinieri, Finanza</w:t>
      </w:r>
    </w:p>
    <w:p w14:paraId="6FBC24DF" w14:textId="5BFCBA79" w:rsidR="00F61320" w:rsidRPr="00BD3893" w:rsidRDefault="00F61320" w:rsidP="00C3304F">
      <w:pPr>
        <w:snapToGrid w:val="0"/>
        <w:spacing w:line="240" w:lineRule="atLeast"/>
        <w:jc w:val="both"/>
        <w:rPr>
          <w:rFonts w:cstheme="minorHAnsi"/>
        </w:rPr>
      </w:pPr>
      <w:r w:rsidRPr="00BD3893">
        <w:rPr>
          <w:rFonts w:cstheme="minorHAnsi"/>
        </w:rPr>
        <w:t>Associazione Libera, ACLI Varese (Don Marcello Cozzi)</w:t>
      </w:r>
    </w:p>
    <w:p w14:paraId="098AA1A8" w14:textId="09C77844" w:rsidR="00F61320" w:rsidRPr="00BD3893" w:rsidRDefault="00F61320" w:rsidP="00C3304F">
      <w:pPr>
        <w:snapToGrid w:val="0"/>
        <w:spacing w:line="240" w:lineRule="atLeast"/>
        <w:jc w:val="both"/>
        <w:rPr>
          <w:rFonts w:cstheme="minorHAnsi"/>
        </w:rPr>
      </w:pPr>
      <w:r w:rsidRPr="00BD3893">
        <w:rPr>
          <w:rFonts w:cstheme="minorHAnsi"/>
        </w:rPr>
        <w:t>Comune di Luino</w:t>
      </w:r>
    </w:p>
    <w:p w14:paraId="445D876B" w14:textId="5320EEFC" w:rsidR="00F61320" w:rsidRPr="00BD3893" w:rsidRDefault="00F61320" w:rsidP="00C3304F">
      <w:pPr>
        <w:snapToGrid w:val="0"/>
        <w:spacing w:line="240" w:lineRule="atLeast"/>
        <w:jc w:val="both"/>
        <w:rPr>
          <w:rFonts w:cstheme="minorHAnsi"/>
        </w:rPr>
      </w:pPr>
    </w:p>
    <w:p w14:paraId="317D0E97" w14:textId="205F2E64" w:rsidR="00F61320" w:rsidRPr="00BD3893" w:rsidRDefault="00F61320" w:rsidP="00C3304F">
      <w:pPr>
        <w:snapToGrid w:val="0"/>
        <w:spacing w:line="240" w:lineRule="atLeast"/>
        <w:jc w:val="both"/>
        <w:rPr>
          <w:rFonts w:cstheme="minorHAnsi"/>
          <w:b/>
        </w:rPr>
      </w:pPr>
      <w:r w:rsidRPr="00BD3893">
        <w:rPr>
          <w:rFonts w:cstheme="minorHAnsi"/>
          <w:b/>
        </w:rPr>
        <w:t xml:space="preserve">Costi stimati: </w:t>
      </w:r>
      <w:r w:rsidRPr="00BD3893">
        <w:rPr>
          <w:rFonts w:cstheme="minorHAnsi"/>
        </w:rPr>
        <w:t>800 euro (per la disponibilità del Teatro Sociale di Luino)</w:t>
      </w:r>
    </w:p>
    <w:p w14:paraId="1B684142" w14:textId="7E836A4C" w:rsidR="00F61320" w:rsidRPr="00BD3893" w:rsidRDefault="00F61320" w:rsidP="00C3304F">
      <w:pPr>
        <w:snapToGrid w:val="0"/>
        <w:spacing w:line="240" w:lineRule="atLeast"/>
        <w:jc w:val="both"/>
        <w:rPr>
          <w:rFonts w:cstheme="minorHAnsi"/>
          <w:b/>
        </w:rPr>
      </w:pPr>
    </w:p>
    <w:p w14:paraId="746AE803" w14:textId="77777777" w:rsidR="00F61320" w:rsidRPr="00BD3893" w:rsidRDefault="00F61320" w:rsidP="00C3304F">
      <w:pPr>
        <w:snapToGrid w:val="0"/>
        <w:spacing w:line="240" w:lineRule="atLeast"/>
        <w:jc w:val="both"/>
        <w:rPr>
          <w:rFonts w:cstheme="minorHAnsi"/>
        </w:rPr>
      </w:pPr>
      <w:r w:rsidRPr="00BD3893">
        <w:rPr>
          <w:rFonts w:cstheme="minorHAnsi"/>
        </w:rPr>
        <w:t>Luino, 26 giugno 2018</w:t>
      </w:r>
      <w:r w:rsidRPr="00BD3893">
        <w:rPr>
          <w:rFonts w:cstheme="minorHAnsi"/>
        </w:rPr>
        <w:tab/>
      </w:r>
      <w:r w:rsidRPr="00BD3893">
        <w:rPr>
          <w:rFonts w:cstheme="minorHAnsi"/>
        </w:rPr>
        <w:tab/>
      </w:r>
      <w:r w:rsidRPr="00BD3893">
        <w:rPr>
          <w:rFonts w:cstheme="minorHAnsi"/>
        </w:rPr>
        <w:tab/>
      </w:r>
      <w:r w:rsidRPr="00BD3893">
        <w:rPr>
          <w:rFonts w:cstheme="minorHAnsi"/>
        </w:rPr>
        <w:tab/>
      </w:r>
      <w:r w:rsidRPr="00BD3893">
        <w:rPr>
          <w:rFonts w:cstheme="minorHAnsi"/>
        </w:rPr>
        <w:tab/>
      </w:r>
      <w:r w:rsidRPr="00BD3893">
        <w:rPr>
          <w:rFonts w:cstheme="minorHAnsi"/>
        </w:rPr>
        <w:tab/>
      </w:r>
    </w:p>
    <w:p w14:paraId="1291D9C0" w14:textId="46479C6A" w:rsidR="00F61320" w:rsidRPr="00BD3893" w:rsidRDefault="00F61320" w:rsidP="00C3304F">
      <w:pPr>
        <w:snapToGrid w:val="0"/>
        <w:spacing w:line="240" w:lineRule="atLeast"/>
        <w:jc w:val="both"/>
        <w:rPr>
          <w:rFonts w:cstheme="minorHAnsi"/>
        </w:rPr>
      </w:pPr>
      <w:r w:rsidRPr="00BD3893">
        <w:rPr>
          <w:rFonts w:cstheme="minorHAnsi"/>
        </w:rPr>
        <w:t xml:space="preserve">Il Referente di Progetto </w:t>
      </w:r>
      <w:r w:rsidRPr="00BD3893">
        <w:rPr>
          <w:rFonts w:cstheme="minorHAnsi"/>
        </w:rPr>
        <w:tab/>
      </w:r>
      <w:r w:rsidRPr="00BD3893">
        <w:rPr>
          <w:rFonts w:cstheme="minorHAnsi"/>
        </w:rPr>
        <w:tab/>
      </w:r>
      <w:r w:rsidRPr="00BD3893">
        <w:rPr>
          <w:rFonts w:cstheme="minorHAnsi"/>
        </w:rPr>
        <w:tab/>
      </w:r>
      <w:r w:rsidRPr="00BD3893">
        <w:rPr>
          <w:rFonts w:cstheme="minorHAnsi"/>
        </w:rPr>
        <w:tab/>
      </w:r>
      <w:r w:rsidRPr="00BD3893">
        <w:rPr>
          <w:rFonts w:cstheme="minorHAnsi"/>
        </w:rPr>
        <w:tab/>
        <w:t>Il Dirigente Scolastico</w:t>
      </w:r>
    </w:p>
    <w:p w14:paraId="7D2896B4" w14:textId="214C5033" w:rsidR="00C3304F" w:rsidRPr="00BD3893" w:rsidRDefault="00F61320" w:rsidP="00F61320">
      <w:pPr>
        <w:snapToGrid w:val="0"/>
        <w:spacing w:line="240" w:lineRule="atLeast"/>
        <w:jc w:val="both"/>
        <w:rPr>
          <w:rFonts w:cstheme="minorHAnsi"/>
        </w:rPr>
      </w:pPr>
      <w:r w:rsidRPr="00BD3893">
        <w:rPr>
          <w:rFonts w:cstheme="minorHAnsi"/>
        </w:rPr>
        <w:t>Prof.ssa Elma Bandiera</w:t>
      </w:r>
      <w:r w:rsidRPr="00BD3893">
        <w:rPr>
          <w:rFonts w:cstheme="minorHAnsi"/>
        </w:rPr>
        <w:tab/>
      </w:r>
      <w:r w:rsidRPr="00BD3893">
        <w:rPr>
          <w:rFonts w:cstheme="minorHAnsi"/>
        </w:rPr>
        <w:tab/>
      </w:r>
      <w:r w:rsidRPr="00BD3893">
        <w:rPr>
          <w:rFonts w:cstheme="minorHAnsi"/>
        </w:rPr>
        <w:tab/>
      </w:r>
      <w:r w:rsidRPr="00BD3893">
        <w:rPr>
          <w:rFonts w:cstheme="minorHAnsi"/>
        </w:rPr>
        <w:tab/>
      </w:r>
      <w:r w:rsidRPr="00BD3893">
        <w:rPr>
          <w:rFonts w:cstheme="minorHAnsi"/>
        </w:rPr>
        <w:tab/>
      </w:r>
      <w:r w:rsidRPr="00BD3893">
        <w:rPr>
          <w:rFonts w:cstheme="minorHAnsi"/>
        </w:rPr>
        <w:tab/>
        <w:t>Dott.ssa Maria Luisa Patrizi</w:t>
      </w:r>
    </w:p>
    <w:sectPr w:rsidR="00C3304F" w:rsidRPr="00BD38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AB41E" w14:textId="77777777" w:rsidR="00BD3893" w:rsidRDefault="00BD3893" w:rsidP="00F61320">
      <w:pPr>
        <w:spacing w:after="0" w:line="240" w:lineRule="auto"/>
      </w:pPr>
      <w:r>
        <w:separator/>
      </w:r>
    </w:p>
  </w:endnote>
  <w:endnote w:type="continuationSeparator" w:id="0">
    <w:p w14:paraId="1474435A" w14:textId="77777777" w:rsidR="00BD3893" w:rsidRDefault="00BD3893" w:rsidP="00F6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23E80" w14:textId="77777777" w:rsidR="00BD3893" w:rsidRDefault="00BD3893" w:rsidP="00F61320">
      <w:pPr>
        <w:spacing w:after="0" w:line="240" w:lineRule="auto"/>
      </w:pPr>
      <w:r>
        <w:separator/>
      </w:r>
    </w:p>
  </w:footnote>
  <w:footnote w:type="continuationSeparator" w:id="0">
    <w:p w14:paraId="49729FC8" w14:textId="77777777" w:rsidR="00BD3893" w:rsidRDefault="00BD3893" w:rsidP="00F6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F2"/>
    <w:rsid w:val="008B3BB9"/>
    <w:rsid w:val="00921E46"/>
    <w:rsid w:val="0093757C"/>
    <w:rsid w:val="00BB099B"/>
    <w:rsid w:val="00BD3893"/>
    <w:rsid w:val="00C3304F"/>
    <w:rsid w:val="00C7275C"/>
    <w:rsid w:val="00DA7CF2"/>
    <w:rsid w:val="00F61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3304F"/>
    <w:pPr>
      <w:keepNext/>
      <w:widowControl w:val="0"/>
      <w:tabs>
        <w:tab w:val="num" w:pos="432"/>
      </w:tabs>
      <w:suppressAutoHyphens/>
      <w:spacing w:after="0" w:line="240" w:lineRule="auto"/>
      <w:ind w:left="432" w:hanging="432"/>
      <w:outlineLvl w:val="0"/>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3304F"/>
    <w:rPr>
      <w:rFonts w:ascii="Times New Roman" w:eastAsia="SimSun" w:hAnsi="Times New Roman" w:cs="Lucida Sans"/>
      <w:kern w:val="1"/>
      <w:sz w:val="24"/>
      <w:szCs w:val="24"/>
      <w:lang w:eastAsia="hi-IN" w:bidi="hi-IN"/>
    </w:rPr>
  </w:style>
  <w:style w:type="paragraph" w:styleId="Intestazione">
    <w:name w:val="header"/>
    <w:basedOn w:val="Normale"/>
    <w:link w:val="IntestazioneCarattere"/>
    <w:uiPriority w:val="99"/>
    <w:unhideWhenUsed/>
    <w:rsid w:val="00F613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1320"/>
  </w:style>
  <w:style w:type="paragraph" w:styleId="Pidipagina">
    <w:name w:val="footer"/>
    <w:basedOn w:val="Normale"/>
    <w:link w:val="PidipaginaCarattere"/>
    <w:uiPriority w:val="99"/>
    <w:unhideWhenUsed/>
    <w:rsid w:val="00F613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1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3304F"/>
    <w:pPr>
      <w:keepNext/>
      <w:widowControl w:val="0"/>
      <w:tabs>
        <w:tab w:val="num" w:pos="432"/>
      </w:tabs>
      <w:suppressAutoHyphens/>
      <w:spacing w:after="0" w:line="240" w:lineRule="auto"/>
      <w:ind w:left="432" w:hanging="432"/>
      <w:outlineLvl w:val="0"/>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3304F"/>
    <w:rPr>
      <w:rFonts w:ascii="Times New Roman" w:eastAsia="SimSun" w:hAnsi="Times New Roman" w:cs="Lucida Sans"/>
      <w:kern w:val="1"/>
      <w:sz w:val="24"/>
      <w:szCs w:val="24"/>
      <w:lang w:eastAsia="hi-IN" w:bidi="hi-IN"/>
    </w:rPr>
  </w:style>
  <w:style w:type="paragraph" w:styleId="Intestazione">
    <w:name w:val="header"/>
    <w:basedOn w:val="Normale"/>
    <w:link w:val="IntestazioneCarattere"/>
    <w:uiPriority w:val="99"/>
    <w:unhideWhenUsed/>
    <w:rsid w:val="00F613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1320"/>
  </w:style>
  <w:style w:type="paragraph" w:styleId="Pidipagina">
    <w:name w:val="footer"/>
    <w:basedOn w:val="Normale"/>
    <w:link w:val="PidipaginaCarattere"/>
    <w:uiPriority w:val="99"/>
    <w:unhideWhenUsed/>
    <w:rsid w:val="00F613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dc:creator>
  <cp:lastModifiedBy>elma bandiera</cp:lastModifiedBy>
  <cp:revision>2</cp:revision>
  <dcterms:created xsi:type="dcterms:W3CDTF">2018-06-27T07:34:00Z</dcterms:created>
  <dcterms:modified xsi:type="dcterms:W3CDTF">2018-06-27T07:34:00Z</dcterms:modified>
</cp:coreProperties>
</file>