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odulo04Domanda"/>
        <w:spacing w:lineRule="auto" w:line="240" w:before="0" w:after="0"/>
        <w:ind w:left="-284" w:hanging="0"/>
        <w:jc w:val="center"/>
        <w:rPr>
          <w:rStyle w:val="Modulo04DomandaNumero"/>
          <w:rFonts w:ascii="Arial" w:hAnsi="Arial" w:cs="Arial"/>
          <w:color w:val="00000A"/>
          <w:sz w:val="16"/>
          <w:szCs w:val="16"/>
        </w:rPr>
      </w:pPr>
      <w:r>
        <w:rPr/>
        <w:drawing>
          <wp:inline distT="0" distB="0" distL="0" distR="0">
            <wp:extent cx="4175760" cy="115951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odulo04Domanda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284" w:hanging="0"/>
        <w:jc w:val="center"/>
        <w:rPr>
          <w:b/>
          <w:b/>
          <w:bCs/>
        </w:rPr>
      </w:pPr>
      <w:r>
        <w:rPr>
          <w:b/>
          <w:bCs/>
        </w:rPr>
        <w:t>LICEO DELLE SCIENZE UMANE          CLASSE 2 DSU a.s. 2017 /2018</w:t>
      </w:r>
    </w:p>
    <w:p>
      <w:pPr>
        <w:pStyle w:val="Normal"/>
        <w:spacing w:lineRule="auto" w:line="240" w:before="0" w:after="0"/>
        <w:ind w:left="-284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b/>
          <w:bCs/>
        </w:rPr>
        <w:t>PROGRAMMA DI GEOSTORIA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Prof.ssa ANNA MARIA GESINI       </w:t>
        <w:tab/>
        <w:tab/>
        <w:t xml:space="preserve">testo Cotroneo, </w:t>
      </w:r>
      <w:r>
        <w:rPr>
          <w:b/>
          <w:bCs/>
          <w:i/>
          <w:iCs/>
        </w:rPr>
        <w:t xml:space="preserve">I luoghi della Storia     </w:t>
      </w:r>
      <w:r>
        <w:rPr>
          <w:b/>
          <w:bCs/>
        </w:rPr>
        <w:t xml:space="preserve">vol 2 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1. LA CRISI DELLA REPUBBLICA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Le guerre puniche: Roma contro Cartagine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Roma domina il Mediterraneo: il prezzo delle vittorie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La crisi economica e sociale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Tentativi di riforma: i Gracchi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Nuove guerre e conflitti sociali. Gaio Mario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La guerra civile e la dittatura di Silla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L’ascesa di Pompeo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Il primo triumvirato tra Cesare, Pompeo e Crasso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L’antagonismo tra Cesare e Pompeo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La guerra civile e il Trionfo di Cesare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2. TRASFORMAZIONI ISTITUZIONALI DALLA REPUBBLICA   ALL’IMPERO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Cesare, dittatore a vita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 nuovi protagonisti: Antonio e Ottaviano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Il secondo triumvirato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guerra tra Ottaviano e Cleopatra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Ottaviano diventa Augusto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 poteri del principe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riorganizzazione dell’impero e le riforme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successione difficile. Tiberio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 successori di Tiberio e la dinastia Giulio-Claudia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Il dispotismo di Caligola e il buon governo di Claudio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Nerone e la crisi del Principato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dinastia Flavia, il ritorno del dispotismo.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Il principato per adozione: Traiano e Adriano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3. IL CRISTIANESIMO E L’IMPERO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Il declino degli antichi culti e le alternative alla religione tradizionale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Caratteri del cristianesimo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diffusione del cristianesimo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Le persecuzioni contro i cristiani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L’editto di Costantino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lotta all’Arianesimo e il Concilio di Nicea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L’editto di Teodosio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repressione del paganesimo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4. LA CRISI DEL III SECOLO 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L’età dei Severi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L’anarchia militare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Aspetti politici, economici sociali e culturali della crisi del III secolo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Diocleziano e lo stato autoritario: la Tetrarchia, la riforma militare e la riforma fiscale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Le repressione del cristianesimo.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successione di Diocleziano: Costantino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5. IL TRAMONTO DEL MONDO ANTICO – L’OCCIDENTE GERMANICO E L’ORIENTE GRECO-ROMANO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pressione dei popoli germanici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Le invasioni e i regni romano-germanici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Differenze politiche, culturali e religiose tra romani e barbari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deposizione di Romolo Augustolo e l’ascesa di Odoacre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 Goti in Italia, il regno di Teodorico (politica estera e politica interna)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Il regno dei Franchi e il battesimo di Clodoveo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L’ascesa della Chiesa di Roma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Differenze politiche, istituzionali, sociali, economiche e religiose tra Oriente greco-romano e Occidente germanico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Giustiniano e la restaurazione dell’impero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  <w:i w:val="false"/>
          <w:iCs w:val="false"/>
        </w:rPr>
        <w:t xml:space="preserve">Le riforme di Giustiniano e il </w:t>
      </w:r>
      <w:r>
        <w:rPr>
          <w:b w:val="false"/>
          <w:bCs w:val="false"/>
          <w:i/>
          <w:iCs/>
        </w:rPr>
        <w:t>Corpus uris civilis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Cause e conseguenze della guerra greco-gotica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L’invasione dei Longobardi in Italia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6. L’ASCESA DEI FRANCHI E LA GUERRA CONTRO I LONGOBARDI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Dai re Merovingi ai Pipinidi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deposizione dell’ultimo re merovingio e la consacrazione di Pipino il Breve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L’alleanza tra la Chiesa e i Franchi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presenza dei Longobardi in Italia e il rafforzamento del potere regio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Teodolinda e la conversione dei Longobardi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morte di Pipino e l’ascesa di Carlo Magno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L’incoronazione di Carlo e la formazione del Sacro Romano Impero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Carlo difensore della Chiesa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7.  MAOMETTO E L’ISLAM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conversione di Maometto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La fuga a Medina 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 cinque pilastri della religione musulmana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La diffusione dell’Islam dopo la morte di Maometto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Busto Arsizio, 6 giugno 2017</w:t>
        <w:tab/>
        <w:tab/>
        <w:tab/>
        <w:tab/>
        <w:tab/>
        <w:tab/>
        <w:tab/>
        <w:tab/>
        <w:t>Gli alunni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L’insegnante</w:t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____________________________</w:t>
        <w:tab/>
        <w:tab/>
        <w:tab/>
        <w:tab/>
        <w:tab/>
        <w:t>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Lavoro estivo: leggere Shakespeare, </w:t>
      </w:r>
      <w:r>
        <w:rPr>
          <w:b w:val="false"/>
          <w:bCs w:val="false"/>
          <w:i/>
          <w:iCs/>
        </w:rPr>
        <w:t>Giulio Cesare; Antonio e Cleopatra</w:t>
      </w:r>
    </w:p>
    <w:p>
      <w:pPr>
        <w:pStyle w:val="Normal"/>
        <w:jc w:val="left"/>
        <w:rPr>
          <w:i/>
          <w:i/>
          <w:iCs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282" w:header="0" w:top="426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Formata-Bold">
    <w:altName w:val=" 'Times New Roman'"/>
    <w:charset w:val="00"/>
    <w:family w:val="roman"/>
    <w:pitch w:val="variable"/>
  </w:font>
  <w:font w:name="Formata-Bold">
    <w:charset w:val="00"/>
    <w:family w:val="roman"/>
    <w:pitch w:val="variable"/>
  </w:font>
  <w:font w:name="Verdana">
    <w:charset w:val="00"/>
    <w:family w:val="roman"/>
    <w:pitch w:val="variable"/>
  </w:font>
  <w:font w:name="ZapfRM">
    <w:charset w:val="00"/>
    <w:family w:val="roman"/>
    <w:pitch w:val="variable"/>
  </w:font>
  <w:font w:name="Formata-Medium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Baskerville-Roman">
    <w:altName w:val=" Geneva"/>
    <w:charset w:val="00"/>
    <w:family w:val="roman"/>
    <w:pitch w:val="variable"/>
  </w:font>
  <w:font w:name="AlfaCentO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8b9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qFormat/>
    <w:pPr>
      <w:widowControl w:val="false"/>
      <w:outlineLvl w:val="0"/>
    </w:pPr>
    <w:rPr>
      <w:rFonts w:ascii="Liberation Serif" w:hAnsi="Liberation Serif" w:eastAsia="SimSun" w:cs="Arial"/>
      <w:color w:val="00000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f028b9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28b9"/>
    <w:rPr>
      <w:rFonts w:ascii="Tahoma" w:hAnsi="Tahoma" w:eastAsia="Times New Roman" w:cs="Tahoma"/>
      <w:sz w:val="16"/>
      <w:szCs w:val="16"/>
      <w:lang w:eastAsia="it-IT"/>
    </w:rPr>
  </w:style>
  <w:style w:type="character" w:styleId="Modulo04DomandaNumero" w:customStyle="1">
    <w:name w:val="Modulo04-Domanda Numero"/>
    <w:qFormat/>
    <w:rsid w:val="00f028b9"/>
    <w:rPr>
      <w:rFonts w:ascii="Formata-Bold, 'Times New Roman'" w:hAnsi="Formata-Bold, 'Times New Roman'"/>
      <w:b/>
      <w:color w:val="656565"/>
      <w:spacing w:val="0"/>
      <w:position w:val="0"/>
      <w:sz w:val="28"/>
      <w:sz w:val="28"/>
      <w:vertAlign w:val="baseline"/>
    </w:rPr>
  </w:style>
  <w:style w:type="character" w:styleId="NumeroconsegnaIDEE2015CAR" w:customStyle="1">
    <w:name w:val="numero_consegna (IDEE_2015_CAR)"/>
    <w:uiPriority w:val="99"/>
    <w:qFormat/>
    <w:rsid w:val="00a207f1"/>
    <w:rPr>
      <w:rFonts w:ascii="Formata-Bold" w:hAnsi="Formata-Bold" w:cs="Formata-Bold"/>
      <w:b/>
      <w:bCs/>
      <w:color w:val="000000"/>
      <w:w w:val="100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07f1"/>
    <w:rPr>
      <w:rFonts w:ascii="Times New Roman" w:hAnsi="Times New Roman" w:eastAsia="Times New Roman" w:cs="Times New Roman"/>
      <w:sz w:val="24"/>
      <w:szCs w:val="24"/>
    </w:rPr>
  </w:style>
  <w:style w:type="character" w:styleId="Zapft2015IDEE2015CAR" w:customStyle="1">
    <w:name w:val="zapft_2015 (IDEE_2015_CAR)"/>
    <w:uiPriority w:val="99"/>
    <w:qFormat/>
    <w:rsid w:val="00a207f1"/>
    <w:rPr>
      <w:rFonts w:ascii="Verdana" w:hAnsi="Verdana" w:cs="Verdana"/>
      <w:caps/>
      <w:color w:val="000000"/>
      <w:w w:val="100"/>
      <w:position w:val="0"/>
      <w:sz w:val="20"/>
      <w:sz w:val="20"/>
      <w:szCs w:val="20"/>
      <w:u w:val="none"/>
      <w:vertAlign w:val="baseline"/>
    </w:rPr>
  </w:style>
  <w:style w:type="character" w:styleId="1zapft" w:customStyle="1">
    <w:name w:val="1‵&quot;zapft"/>
    <w:qFormat/>
    <w:rsid w:val="000d6288"/>
    <w:rPr>
      <w:rFonts w:ascii="ZapfRM" w:hAnsi="ZapfRM"/>
    </w:rPr>
  </w:style>
  <w:style w:type="character" w:styleId="Numeroparagrafo" w:customStyle="1">
    <w:name w:val="numero paragrafo"/>
    <w:qFormat/>
    <w:rsid w:val="005a0229"/>
    <w:rPr>
      <w:rFonts w:ascii="Formata-Medium" w:hAnsi="Formata-Medium" w:eastAsia="Formata-Medium" w:cs="Formata-Medium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Carpredefinitoparagrafo">
    <w:name w:val="Car. predefinito paragrafo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0">
    <w:name w:val="ListLabel 10"/>
    <w:qFormat/>
    <w:rPr>
      <w:rFonts w:cs="OpenSymbol;Arial Unicode MS"/>
      <w:b w:val="false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  <w:b w:val="false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  <w:b w:val="false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  <w:b w:val="false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  <w:b w:val="false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  <w:b w:val="false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  <w:b w:val="false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  <w:b w:val="false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6" w:customStyle="1">
    <w:name w:val="Normal6"/>
    <w:uiPriority w:val="99"/>
    <w:qFormat/>
    <w:rsid w:val="00f028b9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Nessunostileparagrafo" w:customStyle="1">
    <w:name w:val="[Nessuno stile paragrafo]"/>
    <w:qFormat/>
    <w:rsid w:val="00f028b9"/>
    <w:pPr>
      <w:widowControl w:val="false"/>
      <w:overflowPunct w:val="false"/>
      <w:bidi w:val="0"/>
      <w:spacing w:lineRule="auto" w:line="288" w:before="0" w:after="0"/>
      <w:jc w:val="left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it-IT" w:eastAsia="it-IT" w:bidi="ar-SA"/>
    </w:rPr>
  </w:style>
  <w:style w:type="paragraph" w:styleId="Consegna" w:customStyle="1">
    <w:name w:val="consegna"/>
    <w:basedOn w:val="Nessunostileparagrafo"/>
    <w:qFormat/>
    <w:rsid w:val="00f028b9"/>
    <w:pPr>
      <w:tabs>
        <w:tab w:val="left" w:pos="284" w:leader="none"/>
        <w:tab w:val="left" w:pos="624" w:leader="none"/>
      </w:tabs>
    </w:pPr>
    <w:rPr>
      <w:rFonts w:ascii="Times" w:hAnsi="Times" w:cs="TimesTen-Bold"/>
      <w:b/>
      <w:bCs/>
      <w:sz w:val="19"/>
      <w:szCs w:val="19"/>
    </w:rPr>
  </w:style>
  <w:style w:type="paragraph" w:styleId="NormalWeb">
    <w:name w:val="Normal (Web)"/>
    <w:basedOn w:val="Normal"/>
    <w:uiPriority w:val="99"/>
    <w:unhideWhenUsed/>
    <w:qFormat/>
    <w:rsid w:val="00f028b9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28b9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028b9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Modulo04Domanda" w:customStyle="1">
    <w:name w:val="Modulo04-Domanda"/>
    <w:basedOn w:val="Normal"/>
    <w:qFormat/>
    <w:rsid w:val="00f028b9"/>
    <w:pPr>
      <w:widowControl w:val="false"/>
      <w:tabs>
        <w:tab w:val="right" w:pos="774" w:leader="none"/>
        <w:tab w:val="left" w:pos="908" w:leader="none"/>
      </w:tabs>
      <w:suppressAutoHyphens w:val="true"/>
      <w:spacing w:lineRule="atLeast" w:line="240" w:before="240" w:after="0"/>
      <w:ind w:left="454" w:hanging="454"/>
      <w:jc w:val="both"/>
      <w:textAlignment w:val="center"/>
    </w:pPr>
    <w:rPr>
      <w:rFonts w:ascii="NewBaskerville-Roman, Geneva" w:hAnsi="NewBaskerville-Roman, Geneva" w:eastAsia="Arial" w:cs="NewBaskerville-Roman, Geneva"/>
      <w:color w:val="000000"/>
      <w:sz w:val="19"/>
      <w:szCs w:val="19"/>
      <w:lang w:eastAsia="ja-JP" w:bidi="it-IT"/>
    </w:rPr>
  </w:style>
  <w:style w:type="paragraph" w:styleId="Consegnaidde2015" w:customStyle="1">
    <w:name w:val="consegn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425" w:hanging="425"/>
    </w:pPr>
    <w:rPr>
      <w:rFonts w:ascii="Verdana" w:hAnsi="Verdana" w:cs="Verdana-Bold"/>
      <w:b/>
      <w:bCs/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a207f1"/>
    <w:pPr>
      <w:tabs>
        <w:tab w:val="left" w:pos="425" w:leader="none"/>
        <w:tab w:val="left" w:pos="709" w:leader="none"/>
        <w:tab w:val="center" w:pos="4819" w:leader="none"/>
        <w:tab w:val="right" w:pos="9638" w:leader="none"/>
      </w:tabs>
    </w:pPr>
    <w:rPr/>
  </w:style>
  <w:style w:type="paragraph" w:styleId="Sceltamultiplaidde2015" w:customStyle="1">
    <w:name w:val="scelta_multipla (idde2015)"/>
    <w:basedOn w:val="Nessunostileparagrafo"/>
    <w:uiPriority w:val="99"/>
    <w:qFormat/>
    <w:rsid w:val="00a207f1"/>
    <w:pPr>
      <w:tabs>
        <w:tab w:val="left" w:pos="425" w:leader="none"/>
        <w:tab w:val="left" w:pos="709" w:leader="none"/>
        <w:tab w:val="right" w:pos="9639" w:leader="none"/>
      </w:tabs>
      <w:spacing w:lineRule="auto" w:line="300"/>
      <w:ind w:left="1134" w:hanging="709"/>
    </w:pPr>
    <w:rPr>
      <w:rFonts w:ascii="Verdana" w:hAnsi="Verdana" w:cs="Verdana"/>
      <w:sz w:val="20"/>
      <w:szCs w:val="20"/>
    </w:rPr>
  </w:style>
  <w:style w:type="paragraph" w:styleId="1Eserciziconletteraquadr" w:customStyle="1">
    <w:name w:val="1‴&quot;Esercizi con lettera quadr"/>
    <w:qFormat/>
    <w:rsid w:val="000d6288"/>
    <w:pPr>
      <w:widowControl w:val="false"/>
      <w:tabs>
        <w:tab w:val="left" w:pos="340" w:leader="none"/>
        <w:tab w:val="left" w:pos="623" w:leader="none"/>
        <w:tab w:val="left" w:pos="2840" w:leader="none"/>
        <w:tab w:val="right" w:pos="4242" w:leader="dot"/>
      </w:tabs>
      <w:suppressAutoHyphens w:val="true"/>
      <w:overflowPunct w:val="false"/>
      <w:bidi w:val="0"/>
      <w:spacing w:lineRule="auto" w:line="240" w:before="56" w:after="0"/>
      <w:jc w:val="left"/>
      <w:textAlignment w:val="baseline"/>
    </w:pPr>
    <w:rPr>
      <w:rFonts w:ascii="AlfaCentOS" w:hAnsi="AlfaCentOS" w:eastAsia="Arial" w:cs="AlfaCentOS"/>
      <w:color w:val="00000A"/>
      <w:sz w:val="21"/>
      <w:szCs w:val="21"/>
      <w:lang w:val="it-IT" w:eastAsia="ja-JP" w:bidi="it-IT"/>
    </w:rPr>
  </w:style>
  <w:style w:type="paragraph" w:styleId="Puntini2015idde2015" w:customStyle="1">
    <w:name w:val="puntini_2015 (idde2015)"/>
    <w:basedOn w:val="Nessunostileparagrafo"/>
    <w:uiPriority w:val="99"/>
    <w:qFormat/>
    <w:rsid w:val="00537233"/>
    <w:pPr>
      <w:tabs>
        <w:tab w:val="left" w:pos="369" w:leader="dot"/>
        <w:tab w:val="right" w:pos="4240" w:leader="dot"/>
      </w:tabs>
      <w:suppressAutoHyphens w:val="true"/>
      <w:spacing w:lineRule="atLeast" w:line="240" w:before="142" w:after="0"/>
      <w:ind w:left="369" w:hanging="0"/>
      <w:jc w:val="both"/>
    </w:pPr>
    <w:rPr>
      <w:rFonts w:ascii="Verdana" w:hAnsi="Verdana" w:cs="Verdana"/>
      <w:sz w:val="12"/>
      <w:szCs w:val="12"/>
    </w:rPr>
  </w:style>
  <w:style w:type="paragraph" w:styleId="ListParagraph">
    <w:name w:val="List Paragraph"/>
    <w:basedOn w:val="Normal"/>
    <w:uiPriority w:val="34"/>
    <w:qFormat/>
    <w:rsid w:val="00524183"/>
    <w:pPr>
      <w:spacing w:before="0" w:after="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52760"/>
    <w:pPr>
      <w:widowControl w:val="false"/>
      <w:suppressLineNumbers/>
      <w:suppressAutoHyphens w:val="true"/>
    </w:pPr>
    <w:rPr>
      <w:rFonts w:eastAsia="Andale Sans UI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Pidipagina">
    <w:name w:val="Footer"/>
    <w:pPr>
      <w:widowControl w:val="false"/>
    </w:pPr>
    <w:rPr>
      <w:rFonts w:ascii="Liberation Serif" w:hAnsi="Liberation Serif" w:eastAsia="SimSun" w:cs="Arial"/>
      <w:color w:val="000000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0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ABC3-0EB4-451F-B6DC-7A871506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LibreOffice/5.3.3.2$Windows_x86 LibreOffice_project/3d9a8b4b4e538a85e0782bd6c2d430bafe583448</Application>
  <Pages>2</Pages>
  <Words>551</Words>
  <Characters>2866</Characters>
  <CharactersWithSpaces>3328</CharactersWithSpaces>
  <Paragraphs>76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Luca</dc:creator>
  <dc:description/>
  <dc:language>it-IT</dc:language>
  <cp:lastModifiedBy/>
  <cp:lastPrinted>2017-10-24T06:33:00Z</cp:lastPrinted>
  <dcterms:modified xsi:type="dcterms:W3CDTF">2018-06-16T07:49:13Z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