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CD" w:rsidRDefault="00884FCD" w:rsidP="00884FCD">
      <w:pPr>
        <w:jc w:val="center"/>
        <w:rPr>
          <w:rFonts w:ascii="Arial" w:hAnsi="Arial" w:cs="Arial"/>
          <w:b/>
          <w:sz w:val="28"/>
          <w:szCs w:val="28"/>
        </w:rPr>
      </w:pPr>
    </w:p>
    <w:p w:rsidR="00607FDC" w:rsidRDefault="00607FDC" w:rsidP="00884FCD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2DA001A" wp14:editId="20429D32">
            <wp:extent cx="6120130" cy="2368550"/>
            <wp:effectExtent l="0" t="0" r="0" b="0"/>
            <wp:docPr id="1" name="Immagine 1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DC" w:rsidRDefault="00607FDC" w:rsidP="00607FDC">
      <w:pPr>
        <w:rPr>
          <w:rFonts w:ascii="Arial" w:hAnsi="Arial" w:cs="Arial"/>
          <w:b/>
        </w:rPr>
      </w:pPr>
    </w:p>
    <w:p w:rsidR="00884FCD" w:rsidRPr="001C4F9A" w:rsidRDefault="00884FCD" w:rsidP="00884FCD">
      <w:pPr>
        <w:jc w:val="center"/>
        <w:rPr>
          <w:rFonts w:ascii="Arial" w:hAnsi="Arial" w:cs="Arial"/>
          <w:b/>
        </w:rPr>
      </w:pPr>
      <w:r w:rsidRPr="001C4F9A">
        <w:rPr>
          <w:rFonts w:ascii="Arial" w:hAnsi="Arial" w:cs="Arial"/>
          <w:b/>
        </w:rPr>
        <w:t>Lavoro estivo di Storia dell’arte</w:t>
      </w:r>
    </w:p>
    <w:p w:rsidR="00884FCD" w:rsidRPr="001C4F9A" w:rsidRDefault="00884FCD" w:rsidP="00884FCD">
      <w:pPr>
        <w:jc w:val="center"/>
        <w:rPr>
          <w:rFonts w:ascii="Arial" w:hAnsi="Arial" w:cs="Arial"/>
          <w:b/>
        </w:rPr>
      </w:pPr>
      <w:r w:rsidRPr="001C4F9A">
        <w:rPr>
          <w:rFonts w:ascii="Arial" w:hAnsi="Arial" w:cs="Arial"/>
          <w:b/>
        </w:rPr>
        <w:t>Classe III ASU</w:t>
      </w:r>
    </w:p>
    <w:p w:rsidR="00884FCD" w:rsidRDefault="00884FCD" w:rsidP="00884FCD">
      <w:pPr>
        <w:jc w:val="center"/>
        <w:rPr>
          <w:rFonts w:ascii="Arial" w:hAnsi="Arial" w:cs="Arial"/>
          <w:b/>
        </w:rPr>
      </w:pPr>
      <w:r w:rsidRPr="001C4F9A">
        <w:rPr>
          <w:rFonts w:ascii="Arial" w:hAnsi="Arial" w:cs="Arial"/>
          <w:b/>
        </w:rPr>
        <w:t>Anno scolastico 2017/2018</w:t>
      </w:r>
    </w:p>
    <w:p w:rsidR="00223B72" w:rsidRPr="001C4F9A" w:rsidRDefault="00223B72" w:rsidP="00884FCD">
      <w:pPr>
        <w:jc w:val="center"/>
        <w:rPr>
          <w:rFonts w:ascii="Arial" w:hAnsi="Arial" w:cs="Arial"/>
          <w:b/>
        </w:rPr>
      </w:pPr>
    </w:p>
    <w:p w:rsidR="00884FCD" w:rsidRDefault="00884FCD"/>
    <w:p w:rsidR="00223B72" w:rsidRDefault="00223B72" w:rsidP="00223B72">
      <w:pPr>
        <w:pStyle w:val="Paragrafoelenco"/>
        <w:numPr>
          <w:ilvl w:val="0"/>
          <w:numId w:val="1"/>
        </w:numPr>
        <w:tabs>
          <w:tab w:val="left" w:pos="765"/>
        </w:tabs>
      </w:pPr>
      <w:r>
        <w:t xml:space="preserve">Lettura e schematizzazione dell’analisi di due opere appartenenti ai nostri beni artistici: l’Altare d’oro di Sant’Ambrogio a Milano e il ciclo di affreschi di Santa Maria </w:t>
      </w:r>
      <w:proofErr w:type="spellStart"/>
      <w:r>
        <w:t>foris</w:t>
      </w:r>
      <w:proofErr w:type="spellEnd"/>
      <w:r>
        <w:t xml:space="preserve"> </w:t>
      </w:r>
      <w:proofErr w:type="spellStart"/>
      <w:r>
        <w:t>Portas</w:t>
      </w:r>
      <w:proofErr w:type="spellEnd"/>
      <w:r>
        <w:t xml:space="preserve"> a Castelseprio. </w:t>
      </w:r>
    </w:p>
    <w:p w:rsidR="00884FCD" w:rsidRDefault="00223B72" w:rsidP="00223B72">
      <w:pPr>
        <w:pStyle w:val="Paragrafoelenco"/>
        <w:tabs>
          <w:tab w:val="left" w:pos="765"/>
        </w:tabs>
      </w:pPr>
      <w:r>
        <w:t>(pp. 278 – 283)</w:t>
      </w:r>
    </w:p>
    <w:p w:rsidR="00223B72" w:rsidRDefault="001C4F9A" w:rsidP="00223B72">
      <w:pPr>
        <w:pStyle w:val="Paragrafoelenco"/>
        <w:numPr>
          <w:ilvl w:val="0"/>
          <w:numId w:val="1"/>
        </w:numPr>
      </w:pPr>
      <w:r>
        <w:t>Esercizio n.8 p. 337</w:t>
      </w:r>
    </w:p>
    <w:p w:rsidR="001C4F9A" w:rsidRDefault="001C4F9A" w:rsidP="001C4F9A">
      <w:pPr>
        <w:pStyle w:val="Paragrafoelenco"/>
        <w:numPr>
          <w:ilvl w:val="0"/>
          <w:numId w:val="1"/>
        </w:numPr>
      </w:pPr>
      <w:r>
        <w:t>Lettura della scheda di p. 348</w:t>
      </w:r>
    </w:p>
    <w:p w:rsidR="001C4F9A" w:rsidRDefault="001C4F9A" w:rsidP="001C4F9A">
      <w:pPr>
        <w:pStyle w:val="Paragrafoelenco"/>
        <w:numPr>
          <w:ilvl w:val="0"/>
          <w:numId w:val="1"/>
        </w:numPr>
      </w:pPr>
      <w:r>
        <w:t>Leggi e schematizza la scheda sulla tecnica della vetrata di p. 354</w:t>
      </w:r>
    </w:p>
    <w:p w:rsidR="00434764" w:rsidRDefault="001C4F9A" w:rsidP="001C4F9A">
      <w:pPr>
        <w:pStyle w:val="Paragrafoelenco"/>
        <w:numPr>
          <w:ilvl w:val="0"/>
          <w:numId w:val="1"/>
        </w:numPr>
      </w:pPr>
      <w:r>
        <w:t xml:space="preserve">Dopo aver letto le notizie sugli scultori </w:t>
      </w:r>
      <w:r w:rsidRPr="00223B72">
        <w:rPr>
          <w:i/>
        </w:rPr>
        <w:t>Nicola e Giovanni Pisano</w:t>
      </w:r>
      <w:r>
        <w:t xml:space="preserve"> </w:t>
      </w:r>
      <w:r w:rsidR="00223B72">
        <w:t xml:space="preserve">(p. 381, 385) </w:t>
      </w:r>
      <w:r>
        <w:t xml:space="preserve">e aver capito che cosa è un </w:t>
      </w:r>
      <w:r w:rsidRPr="00223B72">
        <w:rPr>
          <w:i/>
        </w:rPr>
        <w:t>pergamo</w:t>
      </w:r>
      <w:r>
        <w:t xml:space="preserve"> o </w:t>
      </w:r>
      <w:r w:rsidRPr="00223B72">
        <w:rPr>
          <w:i/>
        </w:rPr>
        <w:t>ambone</w:t>
      </w:r>
      <w:r>
        <w:t>, leggi e schematizza la scheda di confronto di p. 388.</w:t>
      </w:r>
    </w:p>
    <w:p w:rsidR="00434764" w:rsidRPr="00434764" w:rsidRDefault="00434764" w:rsidP="00434764"/>
    <w:p w:rsidR="00434764" w:rsidRPr="00434764" w:rsidRDefault="00434764" w:rsidP="00434764"/>
    <w:p w:rsidR="00434764" w:rsidRDefault="00434764" w:rsidP="00434764">
      <w:bookmarkStart w:id="0" w:name="_GoBack"/>
      <w:bookmarkEnd w:id="0"/>
    </w:p>
    <w:p w:rsidR="001C4F9A" w:rsidRDefault="00434764" w:rsidP="00434764">
      <w:r>
        <w:t>Busto Arsizio,</w:t>
      </w:r>
      <w:r w:rsidR="003E52F3">
        <w:t xml:space="preserve"> giugno 2018</w:t>
      </w:r>
    </w:p>
    <w:p w:rsidR="003E52F3" w:rsidRDefault="003E52F3" w:rsidP="004347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docente</w:t>
      </w:r>
    </w:p>
    <w:p w:rsidR="003E52F3" w:rsidRPr="00434764" w:rsidRDefault="003E52F3" w:rsidP="004347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Isabella </w:t>
      </w:r>
      <w:proofErr w:type="spellStart"/>
      <w:r>
        <w:t>Cuccovillo</w:t>
      </w:r>
      <w:proofErr w:type="spellEnd"/>
    </w:p>
    <w:sectPr w:rsidR="003E52F3" w:rsidRPr="004347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E10D5"/>
    <w:multiLevelType w:val="hybridMultilevel"/>
    <w:tmpl w:val="9A6C9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CD"/>
    <w:rsid w:val="001C4F9A"/>
    <w:rsid w:val="00223B72"/>
    <w:rsid w:val="003E52F3"/>
    <w:rsid w:val="00434764"/>
    <w:rsid w:val="00607FDC"/>
    <w:rsid w:val="008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F4B9"/>
  <w15:chartTrackingRefBased/>
  <w15:docId w15:val="{A9C7DED4-BFFB-44D4-85B5-A1A067B4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4FC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4</cp:revision>
  <dcterms:created xsi:type="dcterms:W3CDTF">2018-06-02T20:29:00Z</dcterms:created>
  <dcterms:modified xsi:type="dcterms:W3CDTF">2018-06-03T07:11:00Z</dcterms:modified>
</cp:coreProperties>
</file>