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D" w:rsidRDefault="00E81D8D">
      <w:pPr>
        <w:spacing w:after="0"/>
        <w:jc w:val="center"/>
        <w:rPr>
          <w:b/>
          <w:sz w:val="3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3544"/>
      </w:tblGrid>
      <w:tr w:rsidR="00E81D8D" w:rsidTr="00B415E3">
        <w:trPr>
          <w:trHeight w:val="22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8D" w:rsidRDefault="00E81D8D" w:rsidP="00B415E3">
            <w:pPr>
              <w:autoSpaceDE w:val="0"/>
              <w:snapToGrid w:val="0"/>
              <w:jc w:val="center"/>
              <w:rPr>
                <w:rFonts w:eastAsia="Arial Unicode MS"/>
                <w:lang w:eastAsia="ar-SA"/>
              </w:rPr>
            </w:pPr>
          </w:p>
          <w:p w:rsidR="00E81D8D" w:rsidRDefault="00E81D8D" w:rsidP="00B415E3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E81D8D" w:rsidRDefault="00E81D8D" w:rsidP="00B415E3">
            <w:pPr>
              <w:autoSpaceDE w:val="0"/>
              <w:jc w:val="center"/>
            </w:pPr>
            <w:r>
              <w:rPr>
                <w:rFonts w:eastAsia="Arial Unicode MS"/>
                <w:noProof/>
                <w:lang w:eastAsia="it-IT"/>
              </w:rPr>
              <w:drawing>
                <wp:inline distT="0" distB="0" distL="0" distR="0" wp14:anchorId="0DDE41C2" wp14:editId="228D553E">
                  <wp:extent cx="1105535" cy="9677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8D" w:rsidRDefault="00E81D8D" w:rsidP="00B415E3">
            <w:pPr>
              <w:autoSpaceDE w:val="0"/>
              <w:snapToGrid w:val="0"/>
              <w:jc w:val="center"/>
              <w:rPr>
                <w:rFonts w:eastAsia="Arial Unicode MS"/>
                <w:color w:val="00B05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230BF3FB" wp14:editId="1C9BB077">
                  <wp:simplePos x="0" y="0"/>
                  <wp:positionH relativeFrom="margin">
                    <wp:posOffset>2443879</wp:posOffset>
                  </wp:positionH>
                  <wp:positionV relativeFrom="paragraph">
                    <wp:posOffset>160138</wp:posOffset>
                  </wp:positionV>
                  <wp:extent cx="601345" cy="634365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1D8D" w:rsidRDefault="00E81D8D" w:rsidP="00B415E3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E81D8D" w:rsidRDefault="00E81D8D" w:rsidP="00B415E3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E81D8D" w:rsidRDefault="00E81D8D" w:rsidP="00B415E3">
            <w:pPr>
              <w:spacing w:after="0" w:line="240" w:lineRule="auto"/>
              <w:jc w:val="center"/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  <w:t>ISTITUTO DI ISTRUZIONE SECONDARIA  “DANIELE CRESPI”</w:t>
            </w:r>
          </w:p>
          <w:p w:rsidR="00E81D8D" w:rsidRDefault="00E81D8D" w:rsidP="00B415E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E81D8D" w:rsidRDefault="00E81D8D" w:rsidP="00B415E3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E81D8D" w:rsidRDefault="00E81D8D" w:rsidP="00B415E3">
            <w:pPr>
              <w:autoSpaceDE w:val="0"/>
              <w:spacing w:after="0" w:line="240" w:lineRule="auto"/>
              <w:jc w:val="center"/>
            </w:pPr>
            <w:r>
              <w:rPr>
                <w:rFonts w:eastAsia="Arial Unicode MS"/>
                <w:color w:val="000000"/>
                <w:sz w:val="18"/>
                <w:szCs w:val="18"/>
                <w:lang w:eastAsia="ar-SA"/>
              </w:rPr>
              <w:t>Via G. Carducci 4 – 21052 BUSTO ARSIZIO (VA)</w:t>
            </w:r>
          </w:p>
          <w:p w:rsidR="00E81D8D" w:rsidRDefault="001162B2" w:rsidP="00B415E3">
            <w:pPr>
              <w:autoSpaceDE w:val="0"/>
              <w:spacing w:after="0" w:line="240" w:lineRule="auto"/>
              <w:jc w:val="center"/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</w:pPr>
            <w:hyperlink r:id="rId9" w:history="1">
              <w:r w:rsidR="00E81D8D">
                <w:rPr>
                  <w:rStyle w:val="Collegamentoipertestuale"/>
                  <w:rFonts w:eastAsia="Arial Unicode MS"/>
                  <w:color w:val="000080"/>
                  <w:sz w:val="18"/>
                  <w:szCs w:val="18"/>
                  <w:u w:val="single"/>
                </w:rPr>
                <w:t>www.liceocrespi.it</w:t>
              </w:r>
            </w:hyperlink>
            <w:r w:rsidR="00E81D8D">
              <w:rPr>
                <w:rFonts w:eastAsia="Arial Unicode MS"/>
                <w:b/>
                <w:bCs/>
                <w:color w:val="000000"/>
                <w:sz w:val="18"/>
                <w:szCs w:val="18"/>
                <w:lang w:val="fr-FR" w:eastAsia="ar-SA"/>
              </w:rPr>
              <w:t>-</w:t>
            </w:r>
            <w:r w:rsidR="00E81D8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18"/>
                <w:lang w:val="fr-FR" w:eastAsia="ar-SA"/>
              </w:rPr>
              <w:t>Tel. 0331 633256 - Fax 0331 674770 - E-mail: comunicazioni@liceocrespi.it</w:t>
            </w:r>
          </w:p>
          <w:p w:rsidR="00E81D8D" w:rsidRDefault="00E81D8D" w:rsidP="00B415E3">
            <w:pPr>
              <w:autoSpaceDE w:val="0"/>
              <w:spacing w:after="0" w:line="240" w:lineRule="auto"/>
              <w:jc w:val="center"/>
              <w:rPr>
                <w:rFonts w:eastAsia="Arial Unicode MS"/>
                <w:sz w:val="14"/>
                <w:szCs w:val="14"/>
                <w:lang w:val="fr-FR" w:eastAsia="ar-SA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C.F. 81009350125 – </w:t>
            </w:r>
            <w:proofErr w:type="spellStart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>Cod.Min</w:t>
            </w:r>
            <w:proofErr w:type="spellEnd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. 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val="fr-FR" w:eastAsia="ar-SA"/>
              </w:rPr>
              <w:t>VAIS02700D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8D" w:rsidRDefault="00E81D8D" w:rsidP="00B415E3">
            <w:pPr>
              <w:autoSpaceDE w:val="0"/>
              <w:snapToGrid w:val="0"/>
              <w:ind w:right="-70"/>
              <w:jc w:val="center"/>
              <w:rPr>
                <w:rFonts w:eastAsia="Arial Unicode MS"/>
                <w:sz w:val="14"/>
                <w:szCs w:val="14"/>
                <w:lang w:val="fr-FR" w:eastAsia="ar-SA"/>
              </w:rPr>
            </w:pPr>
          </w:p>
          <w:p w:rsidR="00E81D8D" w:rsidRDefault="00E81D8D" w:rsidP="00B415E3">
            <w:pPr>
              <w:autoSpaceDE w:val="0"/>
              <w:jc w:val="center"/>
              <w:rPr>
                <w:rFonts w:eastAsia="Arial Unicode MS"/>
                <w:color w:val="000000"/>
                <w:sz w:val="14"/>
                <w:szCs w:val="1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 wp14:anchorId="1BCD7543" wp14:editId="34184F60">
                  <wp:extent cx="1031240" cy="4889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D8D" w:rsidRDefault="00E81D8D" w:rsidP="00B415E3">
            <w:pPr>
              <w:autoSpaceDE w:val="0"/>
              <w:jc w:val="center"/>
            </w:pPr>
            <w:proofErr w:type="spellStart"/>
            <w:r>
              <w:rPr>
                <w:rFonts w:eastAsia="Arial Unicode MS"/>
                <w:b/>
                <w:lang w:eastAsia="ar-SA"/>
              </w:rPr>
              <w:t>CertINT</w:t>
            </w:r>
            <w:proofErr w:type="spellEnd"/>
            <w:r>
              <w:rPr>
                <w:rFonts w:eastAsia="Arial Unicode MS"/>
                <w:b/>
                <w:lang w:eastAsia="ar-SA"/>
              </w:rPr>
              <w:t>® 2012</w:t>
            </w:r>
          </w:p>
        </w:tc>
      </w:tr>
    </w:tbl>
    <w:p w:rsidR="00E81D8D" w:rsidRPr="00786612" w:rsidRDefault="00E81D8D" w:rsidP="00E81D8D">
      <w:pPr>
        <w:pStyle w:val="Default"/>
        <w:rPr>
          <w:sz w:val="28"/>
          <w:szCs w:val="28"/>
        </w:rPr>
      </w:pPr>
    </w:p>
    <w:p w:rsidR="00E81D8D" w:rsidRPr="00786612" w:rsidRDefault="00E81D8D" w:rsidP="00E81D8D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 xml:space="preserve">A.S. </w:t>
      </w:r>
      <w:r>
        <w:rPr>
          <w:sz w:val="28"/>
          <w:szCs w:val="28"/>
        </w:rPr>
        <w:t>…………………………….</w:t>
      </w:r>
    </w:p>
    <w:p w:rsidR="00E81D8D" w:rsidRPr="00786612" w:rsidRDefault="00E81D8D" w:rsidP="00E81D8D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>Nome e cognome dello studente:</w:t>
      </w:r>
    </w:p>
    <w:p w:rsidR="00E81D8D" w:rsidRPr="00786612" w:rsidRDefault="00E81D8D" w:rsidP="00E81D8D">
      <w:pPr>
        <w:pStyle w:val="Default"/>
        <w:rPr>
          <w:sz w:val="28"/>
          <w:szCs w:val="28"/>
        </w:rPr>
      </w:pPr>
    </w:p>
    <w:p w:rsidR="00E81D8D" w:rsidRPr="00786612" w:rsidRDefault="00E81D8D" w:rsidP="00E81D8D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 xml:space="preserve">Attività di alternanza scuola lavoro: </w:t>
      </w:r>
    </w:p>
    <w:p w:rsidR="00E81D8D" w:rsidRPr="00786612" w:rsidRDefault="00E81D8D" w:rsidP="00E81D8D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>Ente di riferimento:</w:t>
      </w:r>
    </w:p>
    <w:p w:rsidR="00E81D8D" w:rsidRDefault="00E81D8D">
      <w:pPr>
        <w:spacing w:after="0"/>
        <w:jc w:val="center"/>
        <w:rPr>
          <w:b/>
          <w:sz w:val="36"/>
        </w:rPr>
      </w:pPr>
    </w:p>
    <w:p w:rsidR="00805BC1" w:rsidRDefault="00FB69D6">
      <w:pPr>
        <w:spacing w:after="0"/>
        <w:jc w:val="center"/>
        <w:rPr>
          <w:b/>
          <w:sz w:val="36"/>
        </w:rPr>
      </w:pPr>
      <w:r w:rsidRPr="00FB69D6">
        <w:rPr>
          <w:b/>
          <w:bCs/>
          <w:sz w:val="36"/>
        </w:rPr>
        <w:t>COMUNICAZIONE NELLA MADRELINGUA</w:t>
      </w:r>
    </w:p>
    <w:tbl>
      <w:tblPr>
        <w:tblStyle w:val="Grigliatabella"/>
        <w:tblW w:w="14567" w:type="dxa"/>
        <w:jc w:val="center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"/>
        <w:gridCol w:w="524"/>
        <w:gridCol w:w="1888"/>
        <w:gridCol w:w="1710"/>
        <w:gridCol w:w="687"/>
        <w:gridCol w:w="2770"/>
        <w:gridCol w:w="2039"/>
        <w:gridCol w:w="1418"/>
        <w:gridCol w:w="3392"/>
        <w:gridCol w:w="65"/>
        <w:gridCol w:w="64"/>
      </w:tblGrid>
      <w:tr w:rsidR="00805BC1" w:rsidTr="00546979">
        <w:trPr>
          <w:gridBefore w:val="1"/>
          <w:gridAfter w:val="2"/>
          <w:wBefore w:w="10" w:type="dxa"/>
          <w:wAfter w:w="129" w:type="dxa"/>
          <w:jc w:val="center"/>
        </w:trPr>
        <w:tc>
          <w:tcPr>
            <w:tcW w:w="14428" w:type="dxa"/>
            <w:gridSpan w:val="8"/>
            <w:shd w:val="clear" w:color="auto" w:fill="auto"/>
            <w:tcMar>
              <w:left w:w="98" w:type="dxa"/>
            </w:tcMar>
          </w:tcPr>
          <w:p w:rsidR="00805BC1" w:rsidRDefault="00CD46D4">
            <w:pPr>
              <w:spacing w:after="0"/>
              <w:jc w:val="center"/>
              <w:rPr>
                <w:sz w:val="28"/>
              </w:rPr>
            </w:pPr>
            <w:r>
              <w:rPr>
                <w:rFonts w:cs="Verdana"/>
                <w:b/>
                <w:bCs/>
                <w:color w:val="231F20"/>
                <w:sz w:val="28"/>
                <w:szCs w:val="20"/>
              </w:rPr>
              <w:t>COMUNICAZIONE NELLA MADRELINGUA</w:t>
            </w:r>
          </w:p>
        </w:tc>
      </w:tr>
      <w:tr w:rsidR="00805BC1" w:rsidTr="00546979">
        <w:trPr>
          <w:gridBefore w:val="1"/>
          <w:gridAfter w:val="2"/>
          <w:wBefore w:w="10" w:type="dxa"/>
          <w:wAfter w:w="129" w:type="dxa"/>
          <w:jc w:val="center"/>
        </w:trPr>
        <w:tc>
          <w:tcPr>
            <w:tcW w:w="14428" w:type="dxa"/>
            <w:gridSpan w:val="8"/>
            <w:shd w:val="clear" w:color="auto" w:fill="auto"/>
            <w:tcMar>
              <w:left w:w="98" w:type="dxa"/>
            </w:tcMar>
          </w:tcPr>
          <w:p w:rsidR="00805BC1" w:rsidRDefault="00CD46D4">
            <w:pPr>
              <w:spacing w:after="0"/>
              <w:rPr>
                <w:rFonts w:cs="Verdana"/>
                <w:color w:val="231F20"/>
                <w:sz w:val="24"/>
                <w:szCs w:val="20"/>
              </w:rPr>
            </w:pPr>
            <w:r>
              <w:rPr>
                <w:rFonts w:cs="Verdana"/>
                <w:color w:val="231F20"/>
                <w:sz w:val="24"/>
                <w:szCs w:val="20"/>
              </w:rPr>
              <w:t>La comunicazione nella madrelingua è la capacità di esprimere e interpretare concetti, pensieri, sentimenti, fatti e opinioni in forma sia orale sia scritta (comprensione orale, espressione orale, comprensione scritta ed espressione scritta) e di interagire adeguatamente e in modo creativo sul piano linguistico in un’intera gamma di contesti culturali e sociali, quali istruzione e formazione, lavoro, vita domestica e tempo libero.</w:t>
            </w:r>
          </w:p>
        </w:tc>
      </w:tr>
      <w:tr w:rsidR="00E81D8D" w:rsidTr="00546979">
        <w:trPr>
          <w:gridBefore w:val="1"/>
          <w:gridAfter w:val="2"/>
          <w:wBefore w:w="10" w:type="dxa"/>
          <w:wAfter w:w="129" w:type="dxa"/>
          <w:jc w:val="center"/>
        </w:trPr>
        <w:tc>
          <w:tcPr>
            <w:tcW w:w="14428" w:type="dxa"/>
            <w:gridSpan w:val="8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cs="Verdana"/>
                <w:b/>
                <w:color w:val="231F20"/>
                <w:sz w:val="28"/>
                <w:szCs w:val="20"/>
              </w:rPr>
            </w:pPr>
            <w:r>
              <w:rPr>
                <w:rFonts w:cs="Verdana"/>
                <w:b/>
                <w:color w:val="231F20"/>
                <w:sz w:val="28"/>
                <w:szCs w:val="20"/>
              </w:rPr>
              <w:t>DECLINAZIONE</w:t>
            </w:r>
            <w:r w:rsidR="00546979">
              <w:rPr>
                <w:rFonts w:cs="Verdana"/>
                <w:b/>
                <w:color w:val="231F20"/>
                <w:sz w:val="28"/>
                <w:szCs w:val="20"/>
              </w:rPr>
              <w:t xml:space="preserve"> DEL </w:t>
            </w:r>
            <w:r>
              <w:rPr>
                <w:rFonts w:cs="Verdana"/>
                <w:b/>
                <w:color w:val="231F20"/>
                <w:sz w:val="28"/>
                <w:szCs w:val="20"/>
              </w:rPr>
              <w:t xml:space="preserve"> DIPARTIMENTO DI LETTERE</w:t>
            </w:r>
          </w:p>
        </w:tc>
      </w:tr>
      <w:tr w:rsidR="00E81D8D" w:rsidTr="00546979">
        <w:trPr>
          <w:gridBefore w:val="1"/>
          <w:gridAfter w:val="2"/>
          <w:wBefore w:w="10" w:type="dxa"/>
          <w:wAfter w:w="129" w:type="dxa"/>
          <w:jc w:val="center"/>
        </w:trPr>
        <w:tc>
          <w:tcPr>
            <w:tcW w:w="4809" w:type="dxa"/>
            <w:gridSpan w:val="4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cs="Verdana"/>
                <w:b/>
                <w:color w:val="231F20"/>
                <w:sz w:val="24"/>
                <w:szCs w:val="20"/>
              </w:rPr>
            </w:pPr>
            <w:r>
              <w:rPr>
                <w:rFonts w:cs="Verdana"/>
                <w:b/>
                <w:color w:val="231F20"/>
                <w:sz w:val="24"/>
                <w:szCs w:val="20"/>
              </w:rPr>
              <w:t>CONOSCENZE</w:t>
            </w:r>
          </w:p>
        </w:tc>
        <w:tc>
          <w:tcPr>
            <w:tcW w:w="4809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cs="Verdana"/>
                <w:b/>
                <w:color w:val="231F20"/>
                <w:sz w:val="24"/>
                <w:szCs w:val="20"/>
              </w:rPr>
            </w:pPr>
            <w:r>
              <w:rPr>
                <w:rFonts w:cs="Verdana"/>
                <w:b/>
                <w:color w:val="231F20"/>
                <w:sz w:val="24"/>
                <w:szCs w:val="20"/>
              </w:rPr>
              <w:t>ABILITÀ</w:t>
            </w:r>
          </w:p>
        </w:tc>
        <w:tc>
          <w:tcPr>
            <w:tcW w:w="4810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cs="Verdana"/>
                <w:b/>
                <w:color w:val="231F20"/>
                <w:sz w:val="24"/>
                <w:szCs w:val="20"/>
              </w:rPr>
            </w:pPr>
            <w:r>
              <w:rPr>
                <w:rFonts w:cs="Verdana"/>
                <w:b/>
                <w:color w:val="231F20"/>
                <w:sz w:val="24"/>
                <w:szCs w:val="20"/>
              </w:rPr>
              <w:t>ATTITUDINI ESSENZIALI</w:t>
            </w:r>
          </w:p>
        </w:tc>
      </w:tr>
      <w:tr w:rsidR="00E81D8D" w:rsidTr="00546979">
        <w:trPr>
          <w:gridBefore w:val="1"/>
          <w:gridAfter w:val="2"/>
          <w:wBefore w:w="10" w:type="dxa"/>
          <w:wAfter w:w="129" w:type="dxa"/>
          <w:trHeight w:val="131"/>
          <w:jc w:val="center"/>
        </w:trPr>
        <w:tc>
          <w:tcPr>
            <w:tcW w:w="4809" w:type="dxa"/>
            <w:gridSpan w:val="4"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del vocabolario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dei testi della letteratura italiana e classica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dettagliata della grammatica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delle diverse funzioni del linguaggio e delle diverse tipologie di testi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Conoscenza dei diversi stili e diversi registri del linguaggio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Nozioni di retorica e stilistica</w:t>
            </w:r>
          </w:p>
        </w:tc>
        <w:tc>
          <w:tcPr>
            <w:tcW w:w="4809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Produzione scritta di diversi tipologie di testi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Ricerca ed elaborazione critica di informazioni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sussidi di vari tipi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Esposizione orale di argomenti noti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Dialogo con l’insegnante, a gruppi, in classe, in diverse situazioni comunicative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Argomentazione convincente e appropriata al contesto</w:t>
            </w:r>
          </w:p>
        </w:tc>
        <w:tc>
          <w:tcPr>
            <w:tcW w:w="4810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Disposizione al dialogo critico e costruttivo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e volontà di perseguire la qualità estetica dell’esposizione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a interagire con gli altri</w:t>
            </w:r>
          </w:p>
          <w:p w:rsidR="00E81D8D" w:rsidRDefault="00E81D8D">
            <w:pPr>
              <w:pStyle w:val="Paragrafoelenco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Consapevolezza dell’importanza dell’utilizzo della lingua in modo positivo e </w:t>
            </w:r>
            <w:r>
              <w:rPr>
                <w:sz w:val="24"/>
                <w:szCs w:val="24"/>
              </w:rPr>
              <w:lastRenderedPageBreak/>
              <w:t>socialmente responsabile.</w:t>
            </w:r>
          </w:p>
        </w:tc>
      </w:tr>
      <w:tr w:rsidR="00546979" w:rsidTr="00546979">
        <w:tblPrEx>
          <w:jc w:val="left"/>
        </w:tblPrEx>
        <w:trPr>
          <w:gridAfter w:val="1"/>
          <w:wAfter w:w="64" w:type="dxa"/>
          <w:trHeight w:val="694"/>
        </w:trPr>
        <w:tc>
          <w:tcPr>
            <w:tcW w:w="14503" w:type="dxa"/>
            <w:gridSpan w:val="10"/>
            <w:shd w:val="clear" w:color="auto" w:fill="auto"/>
            <w:tcMar>
              <w:left w:w="98" w:type="dxa"/>
            </w:tcMar>
          </w:tcPr>
          <w:p w:rsidR="00546979" w:rsidRPr="00546979" w:rsidRDefault="00546979">
            <w:pPr>
              <w:spacing w:after="0"/>
              <w:rPr>
                <w:rFonts w:cs="Verdana"/>
                <w:b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/>
                <w:bCs/>
                <w:color w:val="231F20"/>
                <w:sz w:val="24"/>
                <w:szCs w:val="24"/>
              </w:rPr>
              <w:lastRenderedPageBreak/>
              <w:t xml:space="preserve">DISPOSIZIONI DELLA MENTE: </w:t>
            </w:r>
          </w:p>
          <w:p w:rsidR="00546979" w:rsidRPr="00546979" w:rsidRDefault="00546979" w:rsidP="00546979">
            <w:pPr>
              <w:spacing w:after="0"/>
              <w:rPr>
                <w:rFonts w:cs="Verdana"/>
                <w:b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/>
                <w:bCs/>
                <w:color w:val="231F20"/>
                <w:sz w:val="24"/>
                <w:szCs w:val="24"/>
              </w:rPr>
              <w:t xml:space="preserve">ASCOLTARE CON COMPRENSIONE ED </w:t>
            </w:r>
            <w:proofErr w:type="spellStart"/>
            <w:r w:rsidRPr="00546979">
              <w:rPr>
                <w:rFonts w:cs="Verdana"/>
                <w:b/>
                <w:bCs/>
                <w:color w:val="231F20"/>
                <w:sz w:val="24"/>
                <w:szCs w:val="24"/>
              </w:rPr>
              <w:t>EMPATIA</w:t>
            </w:r>
          </w:p>
          <w:p w:rsidR="00546979" w:rsidRDefault="00546979" w:rsidP="00546979">
            <w:pPr>
              <w:spacing w:after="0"/>
              <w:rPr>
                <w:rFonts w:cs="Verdana"/>
                <w:bCs/>
                <w:color w:val="231F20"/>
                <w:sz w:val="24"/>
                <w:szCs w:val="24"/>
              </w:rPr>
            </w:pPr>
            <w:proofErr w:type="spellEnd"/>
            <w:r w:rsidRPr="00546979">
              <w:rPr>
                <w:rFonts w:cs="Verdana"/>
                <w:bCs/>
                <w:color w:val="231F20"/>
                <w:sz w:val="24"/>
                <w:szCs w:val="24"/>
              </w:rPr>
              <w:t>C</w:t>
            </w:r>
            <w:r w:rsidRPr="00546979">
              <w:rPr>
                <w:rFonts w:cs="Verdana"/>
                <w:bCs/>
                <w:color w:val="231F20"/>
                <w:sz w:val="24"/>
                <w:szCs w:val="24"/>
              </w:rPr>
              <w:t>ercare di comprendere gli altri, tenendo in sospeso i propri pensieri in modo da poter meglio percepire il punto di vista e le emozioni dell’altro</w:t>
            </w:r>
          </w:p>
          <w:p w:rsidR="00546979" w:rsidRDefault="00546979" w:rsidP="00546979">
            <w:pPr>
              <w:spacing w:after="0"/>
              <w:rPr>
                <w:rFonts w:cs="Verdana"/>
                <w:bCs/>
                <w:color w:val="231F20"/>
                <w:sz w:val="24"/>
                <w:szCs w:val="24"/>
              </w:rPr>
            </w:pPr>
            <w:r>
              <w:rPr>
                <w:rFonts w:cs="Verdana"/>
                <w:bCs/>
                <w:color w:val="231F20"/>
                <w:sz w:val="24"/>
                <w:szCs w:val="24"/>
              </w:rPr>
              <w:t>S</w:t>
            </w:r>
            <w:r w:rsidRPr="00546979">
              <w:rPr>
                <w:rFonts w:cs="Verdana"/>
                <w:bCs/>
                <w:color w:val="231F20"/>
                <w:sz w:val="24"/>
                <w:szCs w:val="24"/>
              </w:rPr>
              <w:t xml:space="preserve">tare in ascolto degli altri e cogliere il loro punto di vista, saper parafrasare le idee che una persona esprime, scoprire gli indicatori dei suoi sentimenti o dei suoi stati emotivi nel linguaggio orale e del corpo (empatia), ed esprimere in maniera accurata i suoi concetti, le sue emozioni, e i suoi problemi. </w:t>
            </w:r>
          </w:p>
          <w:p w:rsidR="00546979" w:rsidRPr="00546979" w:rsidRDefault="00546979" w:rsidP="00546979">
            <w:pPr>
              <w:spacing w:after="0"/>
              <w:rPr>
                <w:rFonts w:cs="Verdana"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Cs/>
                <w:color w:val="231F20"/>
                <w:sz w:val="24"/>
                <w:szCs w:val="24"/>
              </w:rPr>
              <w:t>Ascoltare “tra le parole”, cogliere l’essenza, saper monitorare i propri pensieri mentre si è in ascolto dell’altro.</w:t>
            </w:r>
          </w:p>
          <w:p w:rsidR="00546979" w:rsidRPr="00546979" w:rsidRDefault="00546979" w:rsidP="00546979">
            <w:pPr>
              <w:spacing w:after="0"/>
              <w:rPr>
                <w:rFonts w:cs="Verdana"/>
                <w:b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/>
                <w:bCs/>
                <w:color w:val="231F20"/>
                <w:sz w:val="24"/>
                <w:szCs w:val="24"/>
              </w:rPr>
              <w:t>IMPARARE AD IMPARARE</w:t>
            </w:r>
          </w:p>
          <w:p w:rsidR="00546979" w:rsidRPr="00546979" w:rsidRDefault="00546979" w:rsidP="00546979">
            <w:pPr>
              <w:spacing w:after="0"/>
              <w:rPr>
                <w:rFonts w:cs="Verdana"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Cs/>
                <w:color w:val="231F20"/>
                <w:sz w:val="24"/>
                <w:szCs w:val="24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546979" w:rsidRPr="00546979" w:rsidRDefault="00546979" w:rsidP="00546979">
            <w:pPr>
              <w:spacing w:after="0"/>
              <w:rPr>
                <w:rFonts w:cs="Verdana"/>
                <w:b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/>
                <w:bCs/>
                <w:color w:val="231F20"/>
                <w:sz w:val="24"/>
                <w:szCs w:val="24"/>
              </w:rPr>
              <w:t xml:space="preserve">PROGETTARE </w:t>
            </w:r>
          </w:p>
          <w:p w:rsidR="00546979" w:rsidRDefault="00546979" w:rsidP="00546979">
            <w:pPr>
              <w:spacing w:after="0"/>
              <w:rPr>
                <w:rFonts w:cs="Verdana"/>
                <w:b/>
                <w:bCs/>
                <w:color w:val="231F20"/>
                <w:sz w:val="24"/>
                <w:szCs w:val="24"/>
              </w:rPr>
            </w:pPr>
            <w:r w:rsidRPr="00546979">
              <w:rPr>
                <w:rFonts w:cs="Verdana"/>
                <w:bCs/>
                <w:color w:val="231F20"/>
                <w:sz w:val="24"/>
                <w:szCs w:val="24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 strategie di azione e verificando i risultati raggiunti.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2422" w:type="dxa"/>
            <w:gridSpan w:val="3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COMPETENZA</w:t>
            </w:r>
          </w:p>
        </w:tc>
        <w:tc>
          <w:tcPr>
            <w:tcW w:w="12081" w:type="dxa"/>
            <w:gridSpan w:val="7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231F20"/>
                <w:sz w:val="24"/>
                <w:szCs w:val="24"/>
              </w:rPr>
              <w:t>COMUNICAZIONE NELLA MADRELINGUA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2422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DIMENSIONI</w:t>
            </w:r>
          </w:p>
        </w:tc>
        <w:tc>
          <w:tcPr>
            <w:tcW w:w="12081" w:type="dxa"/>
            <w:gridSpan w:val="7"/>
            <w:shd w:val="clear" w:color="auto" w:fill="auto"/>
            <w:tcMar>
              <w:left w:w="98" w:type="dxa"/>
            </w:tcMar>
          </w:tcPr>
          <w:p w:rsidR="00E81D8D" w:rsidRPr="00721940" w:rsidRDefault="00E81D8D" w:rsidP="00721940">
            <w:pPr>
              <w:pStyle w:val="Default"/>
              <w:numPr>
                <w:ilvl w:val="0"/>
                <w:numId w:val="3"/>
              </w:numPr>
            </w:pPr>
            <w:r>
              <w:rPr>
                <w:rFonts w:asciiTheme="minorHAnsi" w:hAnsiTheme="minorHAnsi" w:cstheme="minorHAnsi"/>
              </w:rPr>
              <w:t>Padroneggiare gli strumenti espressivi ed argomentativi indispensabili per gestire l’interazione comunicativa verbale in</w:t>
            </w:r>
            <w:r w:rsidRPr="00721940">
              <w:rPr>
                <w:rFonts w:asciiTheme="minorHAnsi" w:hAnsiTheme="minorHAnsi" w:cstheme="minorHAnsi"/>
              </w:rPr>
              <w:t xml:space="preserve"> vari contesti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2422" w:type="dxa"/>
            <w:gridSpan w:val="3"/>
            <w:vMerge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2081" w:type="dxa"/>
            <w:gridSpan w:val="7"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Leggere comprendere e interpretare testi scritti di vario tipo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2422" w:type="dxa"/>
            <w:gridSpan w:val="3"/>
            <w:vMerge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2081" w:type="dxa"/>
            <w:gridSpan w:val="7"/>
            <w:shd w:val="clear" w:color="auto" w:fill="auto"/>
            <w:tcMar>
              <w:left w:w="98" w:type="dxa"/>
            </w:tcMar>
          </w:tcPr>
          <w:p w:rsidR="00E81D8D" w:rsidRDefault="00E81D8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Produrre testi di vario tipo in relazione ai differenti scopi comunicativi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14503" w:type="dxa"/>
            <w:gridSpan w:val="10"/>
            <w:shd w:val="clear" w:color="auto" w:fill="auto"/>
            <w:tcMar>
              <w:left w:w="98" w:type="dxa"/>
            </w:tcMar>
          </w:tcPr>
          <w:p w:rsidR="00E81D8D" w:rsidRDefault="00E81D8D" w:rsidP="00546979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LIVELLO RAGGIUNTO: 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534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ascii="Calibri" w:eastAsia="Times New Roman" w:hAnsi="Calibri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AVANZATO</w:t>
            </w:r>
          </w:p>
          <w:p w:rsidR="00E81D8D" w:rsidRDefault="00E81D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padronanza, complessità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metacognizione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, responsabilità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ascii="Calibri" w:eastAsia="Times New Roman" w:hAnsi="Calibri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INTERMEDIO</w:t>
            </w:r>
          </w:p>
          <w:p w:rsidR="00E81D8D" w:rsidRDefault="00E81D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generalizzazione,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metacognizione</w:t>
            </w:r>
            <w:proofErr w:type="spellEnd"/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ascii="Calibri" w:eastAsia="Times New Roman" w:hAnsi="Calibri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BASE</w:t>
            </w:r>
          </w:p>
          <w:p w:rsidR="00E81D8D" w:rsidRDefault="00E81D8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transfert di procedure (a.+ c.) apprese in situazioni nuove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Default="00E81D8D">
            <w:pPr>
              <w:spacing w:after="0"/>
              <w:jc w:val="center"/>
              <w:rPr>
                <w:rFonts w:ascii="Calibri" w:eastAsia="Times New Roman" w:hAnsi="Calibri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INIZIALE</w:t>
            </w:r>
          </w:p>
          <w:p w:rsidR="00E81D8D" w:rsidRPr="00CD46D4" w:rsidRDefault="00E81D8D">
            <w:pPr>
              <w:spacing w:after="0"/>
              <w:jc w:val="center"/>
              <w:rPr>
                <w:b/>
              </w:rPr>
            </w:pPr>
            <w:r w:rsidRPr="00CD46D4">
              <w:rPr>
                <w:rFonts w:eastAsia="Times New Roman"/>
                <w:bCs/>
              </w:rPr>
              <w:t>non c’è la competenza ; c’è solo l’uso guidato di conoscenze e abilità</w:t>
            </w:r>
          </w:p>
        </w:tc>
      </w:tr>
      <w:tr w:rsidR="00E81D8D" w:rsidRPr="00A54AE4" w:rsidTr="00546979">
        <w:tblPrEx>
          <w:jc w:val="left"/>
        </w:tblPrEx>
        <w:trPr>
          <w:gridAfter w:val="1"/>
          <w:wAfter w:w="64" w:type="dxa"/>
        </w:trPr>
        <w:tc>
          <w:tcPr>
            <w:tcW w:w="53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81D8D" w:rsidRPr="00A54AE4" w:rsidRDefault="00E81D8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A54AE4">
              <w:rPr>
                <w:rFonts w:eastAsia="Times New Roman"/>
                <w:b/>
                <w:bCs/>
                <w:szCs w:val="24"/>
              </w:rPr>
              <w:t>A</w:t>
            </w:r>
          </w:p>
        </w:tc>
        <w:tc>
          <w:tcPr>
            <w:tcW w:w="3598" w:type="dxa"/>
            <w:gridSpan w:val="2"/>
            <w:shd w:val="clear" w:color="auto" w:fill="auto"/>
            <w:tcMar>
              <w:left w:w="98" w:type="dxa"/>
            </w:tcMar>
          </w:tcPr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Lo studente padroneggia le strutture e il lessico delle lingua madre in tutta la sua ricchezza, in prospettiva sincronica e diacronica, nei livelli denotativo e connotativo.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 xml:space="preserve">Si avvale della strumento </w:t>
            </w: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>linguistico in tutta la sua complessità e articolazione di registri e sfumature a livello referenziale, espressivo e pragmatico.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È in grado di controllare l'uso della lingua proprio e interpretare quello altrui avvalendosi del bagaglio concettuale delle conoscenze grammaticali e retoriche.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Sa controllare la propria espressione verbale in ordine al contesto relazionale e all'orizzonte pragmatico anche al fine dell'esercizio della cittadinanza attiva.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>Lo studente padroneggia le strutture e il lessico della lingua madre nella sua ricchezza, nei livelli denotativo e connotativo.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 xml:space="preserve">Si avvale dello strumento linguistico nella sua complessità e articolazione di registri e </w:t>
            </w: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>sfumature.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È in grado di controllare l'uso della lingua avvalendosi del bagaglio concettuale delle conoscenze grammaticali e retoriche.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Sa controllare la propria espressione verbale in ordine al contesto relazionale e all'orizzonte pragmatico anche al fine dell'esercizio della cittadinanza attiva.</w:t>
            </w:r>
          </w:p>
          <w:p w:rsidR="00E81D8D" w:rsidRPr="00A54AE4" w:rsidRDefault="00E81D8D" w:rsidP="00CD46D4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 xml:space="preserve">Lo studente usa correttamente le strutture della lingua madre e dispone di un lessico attivo che comprende oltre al lessico di base della vita quotidiana, gli apporti dei lessici specifici dei diversi ambiti culturali, essendo </w:t>
            </w: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>in grado di usarli correttamente e di comprendere un'esposizione divulgativa.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Si avvale dello strumento linguistico scegliendo tra diversi registri a seconda delle più importanti situazioni comunicative, tra cui il parlato formale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Richiama le conoscenze grammaticali per autocorreggersi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>Lo studente usa in modo solo parzialmente corretto le strutture della lingua e non dispone di un lessico eccedente il bagaglio di base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 xml:space="preserve">Si avvale di una limitata articolazione dello strumento </w:t>
            </w: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lastRenderedPageBreak/>
              <w:t>linguistico, esprimendosi con un registro meramente quotidiano</w:t>
            </w:r>
          </w:p>
          <w:p w:rsidR="00E81D8D" w:rsidRPr="00A54AE4" w:rsidRDefault="00E81D8D" w:rsidP="0072194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54AE4">
              <w:rPr>
                <w:rFonts w:ascii="Calibri" w:eastAsia="Times New Roman" w:hAnsi="Calibri"/>
                <w:bCs/>
                <w:kern w:val="24"/>
                <w:szCs w:val="24"/>
              </w:rPr>
              <w:t>Si autocorregge in modo sporadico e limitato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  <w:trHeight w:val="418"/>
        </w:trPr>
        <w:tc>
          <w:tcPr>
            <w:tcW w:w="53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81D8D" w:rsidRDefault="00E81D8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3598" w:type="dxa"/>
            <w:gridSpan w:val="2"/>
            <w:shd w:val="clear" w:color="auto" w:fill="auto"/>
            <w:tcMar>
              <w:left w:w="98" w:type="dxa"/>
            </w:tcMar>
          </w:tcPr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Lo studente seleziona le informazioni, distinguendo fra fondamentali e accessorie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e riordina la struttura logica del testo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Contestualizza in modo ampio e preciso il testo nel periodo storico di riferimento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Opera confronti consapevoli e sistematici fra un testo e l’altro del medesimo autore o di autori diversi del medesimo periodo o di tematiche persistenti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la ricaduta sul presente delle tematiche del testo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 xml:space="preserve">Esprime le proprie opinioni in </w:t>
            </w: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lastRenderedPageBreak/>
              <w:t>modo consapevole su un testo correttamente letto, compreso e contestualizzato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e interpreta le diverse strutture formali con la consapevolezza che lo spessore formale di un testo incide sulla sua valenza semantica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lastRenderedPageBreak/>
              <w:t>Lo studente seleziona le informazioni, distinguendo fra fondamentali e accessorie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e riordina la struttura logica del testo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Contestualizza correttamente il testo nel periodo storico di riferimento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 xml:space="preserve">Opera confronti adeguati fra un testo e l’altro del medesimo autore o di autori diversi del medesimo periodo </w:t>
            </w:r>
          </w:p>
          <w:p w:rsidR="00E81D8D" w:rsidRPr="00F2028C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occasionalmente la ricaduta sul presente delle tematiche del testo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 xml:space="preserve">Esprime le proprie opinioni in modo ordinato su un testo </w:t>
            </w: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lastRenderedPageBreak/>
              <w:t>correttamente letto, compreso e contestualizzato</w:t>
            </w:r>
          </w:p>
          <w:p w:rsidR="00E81D8D" w:rsidRPr="007C615F" w:rsidRDefault="00E81D8D" w:rsidP="00E81D8D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e interpreta le diverse strutture formali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lastRenderedPageBreak/>
              <w:t>Lo studente seleziona le informazioni, distinguendo fra fondamentali e accessorie</w:t>
            </w: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Opera occasionali ed essenziali contestualizzazioni del testo nel periodo storico di riferimento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 xml:space="preserve">Opera semplici confronti fra un testo e l’altro del medesimo autore </w:t>
            </w: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Solo se guidato, riconosce la ricaduta sul presente delle tematiche del testo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 xml:space="preserve">Occasionalmente esprime le </w:t>
            </w: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lastRenderedPageBreak/>
              <w:t xml:space="preserve">proprie opinioni su un testo letto e compreso </w:t>
            </w: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Riconosce e interpreta  strutture formali solo se guidato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lastRenderedPageBreak/>
              <w:t>Lo studente seleziona le informazioni, distinguendo fra fondamentali e accessorie</w:t>
            </w: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Non sa contestualizzare il testo nel periodo storico di riferimento</w:t>
            </w: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Opera semplici confronti solo se guidato</w:t>
            </w: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Esprime occasionalmente  opinioni personali estemporanee e poco pertinenti</w:t>
            </w: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  <w:p w:rsidR="00E81D8D" w:rsidRPr="00721940" w:rsidRDefault="00E81D8D" w:rsidP="00721940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721940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Non riconosce la valenza semantica delle diverse strutture formali</w:t>
            </w:r>
          </w:p>
        </w:tc>
      </w:tr>
      <w:tr w:rsidR="00E81D8D" w:rsidTr="00546979">
        <w:tblPrEx>
          <w:jc w:val="left"/>
        </w:tblPrEx>
        <w:trPr>
          <w:gridAfter w:val="1"/>
          <w:wAfter w:w="64" w:type="dxa"/>
        </w:trPr>
        <w:tc>
          <w:tcPr>
            <w:tcW w:w="53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81D8D" w:rsidRDefault="00E81D8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3598" w:type="dxa"/>
            <w:gridSpan w:val="2"/>
            <w:shd w:val="clear" w:color="auto" w:fill="auto"/>
            <w:tcMar>
              <w:left w:w="98" w:type="dxa"/>
            </w:tcMar>
          </w:tcPr>
          <w:p w:rsidR="00E81D8D" w:rsidRPr="00BB657F" w:rsidRDefault="00E81D8D" w:rsidP="00BB657F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BB657F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 xml:space="preserve">Lo studente produce in maniera autonoma e consapevole testi complessi e approfonditi,  efficacemente </w:t>
            </w:r>
          </w:p>
          <w:p w:rsidR="00E81D8D" w:rsidRPr="00BB657F" w:rsidRDefault="00E81D8D" w:rsidP="00BB657F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BB657F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argomentati, esprimendo  giudizi critici e responsabili con lessico  appropriato e ricco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BB657F" w:rsidRDefault="00E81D8D" w:rsidP="00BB657F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BB657F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Lo studente produce in maniera autonoma testi complessi, ben argomentati, esprimendo  giudizi critici con lessico  adeguato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BB657F" w:rsidRDefault="00E81D8D" w:rsidP="00BB657F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BB657F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Lo studente produce in maniera autonoma testi articolati, argomentati, esprimendo  qualche giudizio critico. con lessico  adeguato</w:t>
            </w:r>
          </w:p>
        </w:tc>
        <w:tc>
          <w:tcPr>
            <w:tcW w:w="3457" w:type="dxa"/>
            <w:gridSpan w:val="2"/>
            <w:shd w:val="clear" w:color="auto" w:fill="auto"/>
            <w:tcMar>
              <w:left w:w="98" w:type="dxa"/>
            </w:tcMar>
          </w:tcPr>
          <w:p w:rsidR="00E81D8D" w:rsidRPr="00BB657F" w:rsidRDefault="00E81D8D" w:rsidP="00BB657F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  <w:r w:rsidRPr="00BB657F"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  <w:t>Lo studente produce testi semplici, esprimendo  qualche giudizio critico. con lessico  adeguato allo scopo comunicativo</w:t>
            </w:r>
          </w:p>
          <w:p w:rsidR="00E81D8D" w:rsidRPr="007C615F" w:rsidRDefault="00E81D8D" w:rsidP="00F2028C">
            <w:pPr>
              <w:suppressAutoHyphens w:val="0"/>
              <w:spacing w:after="0"/>
              <w:rPr>
                <w:rFonts w:ascii="Calibri" w:eastAsia="Times New Roman" w:hAnsi="Calibri"/>
                <w:bCs/>
                <w:kern w:val="24"/>
                <w:sz w:val="24"/>
                <w:szCs w:val="24"/>
              </w:rPr>
            </w:pPr>
          </w:p>
        </w:tc>
      </w:tr>
      <w:tr w:rsidR="00546979" w:rsidRPr="00BE099B" w:rsidTr="00546979">
        <w:tblPrEx>
          <w:tblCellMar>
            <w:left w:w="108" w:type="dxa"/>
          </w:tblCellMar>
        </w:tblPrEx>
        <w:trPr>
          <w:jc w:val="center"/>
        </w:trPr>
        <w:tc>
          <w:tcPr>
            <w:tcW w:w="14567" w:type="dxa"/>
            <w:gridSpan w:val="11"/>
            <w:vAlign w:val="center"/>
          </w:tcPr>
          <w:p w:rsidR="00546979" w:rsidRPr="00BE099B" w:rsidRDefault="00546979" w:rsidP="00CD1709">
            <w:pPr>
              <w:spacing w:after="0"/>
              <w:jc w:val="center"/>
              <w:rPr>
                <w:b/>
                <w:sz w:val="24"/>
              </w:rPr>
            </w:pPr>
            <w:r w:rsidRPr="00BE099B">
              <w:rPr>
                <w:b/>
                <w:bCs/>
                <w:sz w:val="24"/>
              </w:rPr>
              <w:t>RISULTATI ATTESI DALL’ESPERIENZA DI ALTERNANZA IN COERENZA CON LA COMPETENZE DI CITTADINANZA PREVISTA</w:t>
            </w:r>
          </w:p>
        </w:tc>
      </w:tr>
      <w:tr w:rsidR="00546979" w:rsidRPr="00BE68A0" w:rsidTr="00546979">
        <w:tblPrEx>
          <w:tblCellMar>
            <w:left w:w="108" w:type="dxa"/>
          </w:tblCellMar>
        </w:tblPrEx>
        <w:trPr>
          <w:jc w:val="center"/>
        </w:trPr>
        <w:tc>
          <w:tcPr>
            <w:tcW w:w="14567" w:type="dxa"/>
            <w:gridSpan w:val="11"/>
          </w:tcPr>
          <w:p w:rsidR="00546979" w:rsidRPr="00BE68A0" w:rsidRDefault="00546979" w:rsidP="00CD17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E68A0">
              <w:rPr>
                <w:rFonts w:cstheme="minorHAnsi"/>
                <w:sz w:val="24"/>
                <w:szCs w:val="24"/>
              </w:rPr>
              <w:t xml:space="preserve">Analizza e valuta criticamente il proprio lavoro e i risultati ottenuti, ricercando le ragioni degli eventuali errori o insuccessi </w:t>
            </w:r>
          </w:p>
          <w:p w:rsidR="00546979" w:rsidRPr="00BE68A0" w:rsidRDefault="00546979" w:rsidP="00CD17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E68A0">
              <w:rPr>
                <w:rFonts w:cstheme="minorHAnsi"/>
                <w:sz w:val="24"/>
                <w:szCs w:val="24"/>
              </w:rPr>
              <w:t xml:space="preserve">Riporta i problemi riscontrati nella propria attività, individuando le possibili cause e soluzioni </w:t>
            </w:r>
          </w:p>
          <w:p w:rsidR="00546979" w:rsidRPr="00BE68A0" w:rsidRDefault="00546979" w:rsidP="00CD17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E68A0">
              <w:rPr>
                <w:rFonts w:cstheme="minorHAnsi"/>
                <w:sz w:val="24"/>
                <w:szCs w:val="24"/>
              </w:rPr>
              <w:t>Aggiorna le proprie conoscenze e competenze, in contesto diverso da quello scolastico</w:t>
            </w:r>
            <w:r w:rsidRPr="00BE68A0">
              <w:rPr>
                <w:rFonts w:cstheme="minorHAnsi"/>
                <w:sz w:val="24"/>
                <w:szCs w:val="24"/>
              </w:rPr>
              <w:tab/>
            </w:r>
          </w:p>
          <w:p w:rsidR="00546979" w:rsidRPr="00BE68A0" w:rsidRDefault="00546979" w:rsidP="00CD17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E68A0">
              <w:rPr>
                <w:rFonts w:cstheme="minorHAnsi"/>
                <w:sz w:val="24"/>
                <w:szCs w:val="24"/>
              </w:rPr>
              <w:t>Documenta le attività svolte secondo le istruzioni ricevute, segnalando i problemi riscontrati e le soluzioni individuate</w:t>
            </w:r>
            <w:r w:rsidRPr="00BE68A0">
              <w:rPr>
                <w:rFonts w:cstheme="minorHAnsi"/>
                <w:sz w:val="24"/>
                <w:szCs w:val="24"/>
              </w:rPr>
              <w:tab/>
            </w:r>
          </w:p>
          <w:p w:rsidR="00546979" w:rsidRDefault="00546979" w:rsidP="00CD17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E68A0">
              <w:rPr>
                <w:rFonts w:cstheme="minorHAnsi"/>
                <w:sz w:val="24"/>
                <w:szCs w:val="24"/>
              </w:rPr>
              <w:t>Lavora in gruppo esprimendo il proprio contributo e rispettando idee e contributi degli altri membri del team</w:t>
            </w:r>
            <w:r w:rsidRPr="00BE68A0">
              <w:rPr>
                <w:rFonts w:cstheme="minorHAnsi"/>
                <w:sz w:val="24"/>
                <w:szCs w:val="24"/>
              </w:rPr>
              <w:tab/>
            </w:r>
          </w:p>
          <w:p w:rsidR="00546979" w:rsidRDefault="00546979" w:rsidP="005469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BE68A0">
              <w:rPr>
                <w:rFonts w:cstheme="minorHAnsi"/>
                <w:sz w:val="24"/>
                <w:szCs w:val="24"/>
              </w:rPr>
              <w:t>Organizza lo spazio e il tempo del lavoro pianificando le attività in base alle indicazioni ricevute</w:t>
            </w:r>
          </w:p>
          <w:p w:rsidR="00546979" w:rsidRPr="00546979" w:rsidRDefault="00546979" w:rsidP="005469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546979">
              <w:rPr>
                <w:rFonts w:cstheme="minorHAnsi"/>
                <w:sz w:val="24"/>
                <w:szCs w:val="24"/>
              </w:rPr>
              <w:t>Accetta e prende in carico compiti nuovi o aggiuntivi, riorganizzando le proprie attività in base alle nuove esigenze</w:t>
            </w:r>
            <w:r w:rsidRPr="00546979">
              <w:rPr>
                <w:rFonts w:cstheme="minorHAnsi"/>
                <w:sz w:val="24"/>
                <w:szCs w:val="24"/>
              </w:rPr>
              <w:tab/>
            </w:r>
          </w:p>
          <w:p w:rsidR="00546979" w:rsidRDefault="00546979" w:rsidP="005469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   </w:t>
            </w:r>
            <w:r w:rsidRPr="00546979">
              <w:rPr>
                <w:rFonts w:cstheme="minorHAnsi"/>
                <w:sz w:val="24"/>
                <w:szCs w:val="24"/>
              </w:rPr>
              <w:t>Persegue coerentemente la realizzazione del compito assegnato ed è in grado di rilevare eventuali s</w:t>
            </w:r>
            <w:r>
              <w:rPr>
                <w:rFonts w:cstheme="minorHAnsi"/>
                <w:sz w:val="24"/>
                <w:szCs w:val="24"/>
              </w:rPr>
              <w:t>costamenti dal risultato atteso</w:t>
            </w:r>
          </w:p>
          <w:p w:rsidR="00546979" w:rsidRPr="00546979" w:rsidRDefault="00546979" w:rsidP="00C257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546979">
              <w:rPr>
                <w:rFonts w:cstheme="minorHAnsi"/>
                <w:sz w:val="24"/>
                <w:szCs w:val="24"/>
              </w:rPr>
              <w:t xml:space="preserve">Analizza e valuta criticamente il proprio lavoro e i risultati ottenuti, ricercando le ragioni degli eventuali errori o insuccessi </w:t>
            </w:r>
            <w:r w:rsidRPr="00546979">
              <w:rPr>
                <w:rFonts w:cstheme="minorHAnsi"/>
                <w:sz w:val="24"/>
                <w:szCs w:val="24"/>
              </w:rPr>
              <w:tab/>
            </w:r>
          </w:p>
          <w:p w:rsidR="00546979" w:rsidRPr="00BE68A0" w:rsidRDefault="00546979" w:rsidP="00C257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546979">
              <w:rPr>
                <w:rFonts w:cstheme="minorHAnsi"/>
                <w:sz w:val="24"/>
                <w:szCs w:val="24"/>
              </w:rPr>
              <w:t>Organizza lo spazio e il tempo del lavoro pianificando le attività in base alle indicazioni ricevute</w:t>
            </w:r>
          </w:p>
        </w:tc>
      </w:tr>
    </w:tbl>
    <w:p w:rsidR="00845F5A" w:rsidRDefault="00845F5A" w:rsidP="00845F5A">
      <w:pPr>
        <w:spacing w:after="0"/>
        <w:jc w:val="center"/>
      </w:pPr>
    </w:p>
    <w:p w:rsidR="00845F5A" w:rsidRPr="00845F5A" w:rsidRDefault="00845F5A" w:rsidP="00845F5A">
      <w:pPr>
        <w:spacing w:after="0"/>
        <w:jc w:val="right"/>
        <w:rPr>
          <w:rFonts w:cstheme="minorHAnsi"/>
          <w:sz w:val="24"/>
          <w:szCs w:val="24"/>
        </w:rPr>
      </w:pPr>
      <w:r w:rsidRPr="00845F5A">
        <w:rPr>
          <w:rFonts w:cstheme="minorHAnsi"/>
          <w:sz w:val="24"/>
          <w:szCs w:val="24"/>
        </w:rPr>
        <w:t>Il Coordinatore del CDC</w:t>
      </w:r>
    </w:p>
    <w:p w:rsidR="00E81D8D" w:rsidRDefault="00E81D8D" w:rsidP="00CD46D4">
      <w:pPr>
        <w:rPr>
          <w:b/>
          <w:sz w:val="36"/>
        </w:rPr>
      </w:pPr>
    </w:p>
    <w:p w:rsidR="00805BC1" w:rsidRDefault="00805BC1">
      <w:pPr>
        <w:rPr>
          <w:b/>
          <w:sz w:val="28"/>
        </w:rPr>
      </w:pPr>
      <w:bookmarkStart w:id="0" w:name="_GoBack"/>
      <w:bookmarkEnd w:id="0"/>
    </w:p>
    <w:sectPr w:rsidR="00805BC1" w:rsidSect="00FE7C3E">
      <w:pgSz w:w="16838" w:h="11906" w:orient="landscape"/>
      <w:pgMar w:top="851" w:right="1417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991"/>
    <w:multiLevelType w:val="hybridMultilevel"/>
    <w:tmpl w:val="738E842E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02134"/>
    <w:multiLevelType w:val="hybridMultilevel"/>
    <w:tmpl w:val="FA82E43C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948FA"/>
    <w:multiLevelType w:val="hybridMultilevel"/>
    <w:tmpl w:val="B464D518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57DCC"/>
    <w:multiLevelType w:val="hybridMultilevel"/>
    <w:tmpl w:val="CF14E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77D80"/>
    <w:multiLevelType w:val="hybridMultilevel"/>
    <w:tmpl w:val="9AECD02E"/>
    <w:lvl w:ilvl="0" w:tplc="AF62B8A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2E77"/>
    <w:multiLevelType w:val="multilevel"/>
    <w:tmpl w:val="A83A28E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1A06"/>
    <w:multiLevelType w:val="multilevel"/>
    <w:tmpl w:val="276479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7707"/>
    <w:multiLevelType w:val="hybridMultilevel"/>
    <w:tmpl w:val="49EA0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56CF3"/>
    <w:multiLevelType w:val="multilevel"/>
    <w:tmpl w:val="CD3AEA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A1E33F6"/>
    <w:multiLevelType w:val="multilevel"/>
    <w:tmpl w:val="5EA40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A252929"/>
    <w:multiLevelType w:val="hybridMultilevel"/>
    <w:tmpl w:val="70FAC146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1"/>
    <w:rsid w:val="001162B2"/>
    <w:rsid w:val="00216730"/>
    <w:rsid w:val="00325A18"/>
    <w:rsid w:val="004A7694"/>
    <w:rsid w:val="004C0A64"/>
    <w:rsid w:val="00546979"/>
    <w:rsid w:val="00721940"/>
    <w:rsid w:val="00782DBC"/>
    <w:rsid w:val="00805BC1"/>
    <w:rsid w:val="00845F5A"/>
    <w:rsid w:val="00A02D99"/>
    <w:rsid w:val="00A54AE4"/>
    <w:rsid w:val="00BB657F"/>
    <w:rsid w:val="00BE68A0"/>
    <w:rsid w:val="00C25716"/>
    <w:rsid w:val="00C853C7"/>
    <w:rsid w:val="00CB0AC0"/>
    <w:rsid w:val="00CD46D4"/>
    <w:rsid w:val="00D74803"/>
    <w:rsid w:val="00E81D8D"/>
    <w:rsid w:val="00F2028C"/>
    <w:rsid w:val="00FB69D6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F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Impact"/>
      <w:color w:val="00000A"/>
      <w:sz w:val="18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rsid w:val="0033071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F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4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1D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F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Impact"/>
      <w:color w:val="00000A"/>
      <w:sz w:val="18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rsid w:val="0033071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F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4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81D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3B6E-0300-4AC5-8156-B054926F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Vicario3</cp:lastModifiedBy>
  <cp:revision>6</cp:revision>
  <cp:lastPrinted>2016-08-26T08:08:00Z</cp:lastPrinted>
  <dcterms:created xsi:type="dcterms:W3CDTF">2017-02-18T10:28:00Z</dcterms:created>
  <dcterms:modified xsi:type="dcterms:W3CDTF">2017-02-18T10:53:00Z</dcterms:modified>
  <dc:language>it-IT</dc:language>
</cp:coreProperties>
</file>